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21566" w14:textId="0F9D9F76" w:rsidR="000364FE" w:rsidRDefault="000364FE" w:rsidP="009352C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Comunicato Stampa</w:t>
      </w:r>
    </w:p>
    <w:p w14:paraId="03592270" w14:textId="475DE264" w:rsidR="00556AF6" w:rsidRPr="00556AF6" w:rsidRDefault="00CE6E14" w:rsidP="002410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>Il</w:t>
      </w:r>
      <w:r w:rsidR="002410DD">
        <w:rPr>
          <w:rFonts w:ascii="Times New Roman" w:hAnsi="Times New Roman" w:cs="Times New Roman"/>
          <w:i/>
          <w:iCs/>
          <w:sz w:val="40"/>
          <w:szCs w:val="40"/>
        </w:rPr>
        <w:t xml:space="preserve"> mondo delle imprese </w:t>
      </w:r>
      <w:r>
        <w:rPr>
          <w:rFonts w:ascii="Times New Roman" w:hAnsi="Times New Roman" w:cs="Times New Roman"/>
          <w:i/>
          <w:iCs/>
          <w:sz w:val="40"/>
          <w:szCs w:val="40"/>
        </w:rPr>
        <w:t>si mobilita</w:t>
      </w:r>
      <w:r w:rsidR="00556AF6" w:rsidRPr="00556AF6">
        <w:rPr>
          <w:rFonts w:ascii="Times New Roman" w:hAnsi="Times New Roman" w:cs="Times New Roman"/>
          <w:i/>
          <w:iCs/>
          <w:sz w:val="40"/>
          <w:szCs w:val="40"/>
        </w:rPr>
        <w:t xml:space="preserve"> per una ripresa green</w:t>
      </w:r>
    </w:p>
    <w:p w14:paraId="09CB5740" w14:textId="77777777" w:rsidR="00556AF6" w:rsidRPr="00556AF6" w:rsidRDefault="00556AF6" w:rsidP="00556AF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r w:rsidRPr="00556AF6">
        <w:rPr>
          <w:rFonts w:ascii="Times New Roman" w:hAnsi="Times New Roman" w:cs="Times New Roman"/>
          <w:i/>
          <w:iCs/>
          <w:sz w:val="44"/>
          <w:szCs w:val="44"/>
        </w:rPr>
        <w:t>1</w:t>
      </w:r>
      <w:r w:rsidR="005F28C6" w:rsidRPr="00556AF6">
        <w:rPr>
          <w:rFonts w:ascii="Times New Roman" w:hAnsi="Times New Roman" w:cs="Times New Roman"/>
          <w:i/>
          <w:iCs/>
          <w:sz w:val="44"/>
          <w:szCs w:val="44"/>
        </w:rPr>
        <w:t xml:space="preserve">10 </w:t>
      </w:r>
      <w:r w:rsidRPr="00556AF6">
        <w:rPr>
          <w:rFonts w:ascii="Times New Roman" w:hAnsi="Times New Roman" w:cs="Times New Roman"/>
          <w:i/>
          <w:iCs/>
          <w:sz w:val="44"/>
          <w:szCs w:val="44"/>
        </w:rPr>
        <w:t>firme per il</w:t>
      </w:r>
      <w:r w:rsidR="005F28C6" w:rsidRPr="00556AF6">
        <w:rPr>
          <w:rFonts w:ascii="Times New Roman" w:hAnsi="Times New Roman" w:cs="Times New Roman"/>
          <w:i/>
          <w:iCs/>
          <w:sz w:val="44"/>
          <w:szCs w:val="44"/>
        </w:rPr>
        <w:t xml:space="preserve"> </w:t>
      </w:r>
      <w:r w:rsidR="00F311CE" w:rsidRPr="00556AF6">
        <w:rPr>
          <w:rFonts w:ascii="Times New Roman" w:hAnsi="Times New Roman" w:cs="Times New Roman"/>
          <w:i/>
          <w:iCs/>
          <w:sz w:val="44"/>
          <w:szCs w:val="44"/>
        </w:rPr>
        <w:t>M</w:t>
      </w:r>
      <w:r w:rsidR="0091089A" w:rsidRPr="00556AF6">
        <w:rPr>
          <w:rFonts w:ascii="Times New Roman" w:hAnsi="Times New Roman" w:cs="Times New Roman"/>
          <w:i/>
          <w:iCs/>
          <w:sz w:val="44"/>
          <w:szCs w:val="44"/>
        </w:rPr>
        <w:t>anifesto</w:t>
      </w:r>
    </w:p>
    <w:p w14:paraId="4F6D72AC" w14:textId="77777777" w:rsidR="00556AF6" w:rsidRDefault="005F28C6" w:rsidP="00556AF6">
      <w:pPr>
        <w:spacing w:after="0" w:line="240" w:lineRule="auto"/>
        <w:jc w:val="both"/>
        <w:rPr>
          <w:rStyle w:val="A3"/>
          <w:rFonts w:cstheme="minorHAnsi"/>
          <w:color w:val="auto"/>
          <w:sz w:val="24"/>
          <w:szCs w:val="24"/>
        </w:rPr>
      </w:pPr>
      <w:r w:rsidRPr="00556AF6">
        <w:rPr>
          <w:rFonts w:ascii="Times New Roman" w:hAnsi="Times New Roman" w:cs="Times New Roman"/>
          <w:i/>
          <w:iCs/>
          <w:sz w:val="44"/>
          <w:szCs w:val="44"/>
        </w:rPr>
        <w:t>“</w:t>
      </w:r>
      <w:r w:rsidR="00EC5545" w:rsidRPr="00556AF6">
        <w:rPr>
          <w:rFonts w:ascii="Times New Roman" w:hAnsi="Times New Roman" w:cs="Times New Roman"/>
          <w:b/>
          <w:bCs/>
          <w:sz w:val="36"/>
          <w:szCs w:val="36"/>
        </w:rPr>
        <w:t>Uscire dalla pandemia con un</w:t>
      </w:r>
      <w:r w:rsidR="009F0926" w:rsidRPr="00556AF6">
        <w:rPr>
          <w:rFonts w:ascii="Times New Roman" w:hAnsi="Times New Roman" w:cs="Times New Roman"/>
          <w:b/>
          <w:bCs/>
          <w:sz w:val="36"/>
          <w:szCs w:val="36"/>
        </w:rPr>
        <w:t xml:space="preserve"> nuovo</w:t>
      </w:r>
      <w:r w:rsidR="00EC5545" w:rsidRPr="00556AF6">
        <w:rPr>
          <w:rFonts w:ascii="Times New Roman" w:hAnsi="Times New Roman" w:cs="Times New Roman"/>
          <w:b/>
          <w:bCs/>
          <w:sz w:val="36"/>
          <w:szCs w:val="36"/>
        </w:rPr>
        <w:t xml:space="preserve"> Green Deal</w:t>
      </w:r>
      <w:r w:rsidR="0012773A" w:rsidRPr="00556AF6">
        <w:rPr>
          <w:rFonts w:ascii="Times New Roman" w:hAnsi="Times New Roman" w:cs="Times New Roman"/>
          <w:b/>
          <w:bCs/>
          <w:sz w:val="36"/>
          <w:szCs w:val="36"/>
        </w:rPr>
        <w:t xml:space="preserve"> per l’Italia</w:t>
      </w:r>
      <w:r w:rsidRPr="00556AF6">
        <w:rPr>
          <w:rFonts w:ascii="Times New Roman" w:hAnsi="Times New Roman" w:cs="Times New Roman"/>
          <w:b/>
          <w:bCs/>
          <w:sz w:val="36"/>
          <w:szCs w:val="36"/>
        </w:rPr>
        <w:t>”</w:t>
      </w:r>
      <w:r w:rsidR="00556AF6">
        <w:rPr>
          <w:rStyle w:val="A3"/>
          <w:rFonts w:cstheme="minorHAnsi"/>
          <w:color w:val="auto"/>
          <w:sz w:val="24"/>
          <w:szCs w:val="24"/>
        </w:rPr>
        <w:t xml:space="preserve"> </w:t>
      </w:r>
    </w:p>
    <w:p w14:paraId="6F35BE93" w14:textId="77777777" w:rsidR="00556AF6" w:rsidRDefault="00556AF6" w:rsidP="00556AF6">
      <w:pPr>
        <w:spacing w:after="0" w:line="240" w:lineRule="auto"/>
        <w:jc w:val="both"/>
        <w:rPr>
          <w:rStyle w:val="A3"/>
          <w:rFonts w:cstheme="minorHAnsi"/>
          <w:color w:val="auto"/>
          <w:sz w:val="24"/>
          <w:szCs w:val="24"/>
        </w:rPr>
      </w:pPr>
    </w:p>
    <w:p w14:paraId="2EAB0F90" w14:textId="6166C3CE" w:rsidR="005D081D" w:rsidRPr="00927B65" w:rsidRDefault="00556AF6" w:rsidP="005D081D">
      <w:pPr>
        <w:spacing w:after="0" w:line="240" w:lineRule="auto"/>
        <w:jc w:val="both"/>
        <w:rPr>
          <w:rFonts w:cstheme="minorHAnsi"/>
        </w:rPr>
      </w:pPr>
      <w:r w:rsidRPr="00927B65">
        <w:rPr>
          <w:rStyle w:val="A3"/>
          <w:rFonts w:cstheme="minorHAnsi"/>
          <w:color w:val="auto"/>
          <w:sz w:val="24"/>
          <w:szCs w:val="24"/>
        </w:rPr>
        <w:t>Roma, 7 maggio 2020 -</w:t>
      </w:r>
      <w:r w:rsidR="00927B65" w:rsidRPr="00927B65">
        <w:rPr>
          <w:rStyle w:val="A3"/>
          <w:rFonts w:cstheme="minorHAnsi"/>
          <w:color w:val="auto"/>
          <w:sz w:val="24"/>
          <w:szCs w:val="24"/>
        </w:rPr>
        <w:t xml:space="preserve"> </w:t>
      </w:r>
      <w:r w:rsidR="00CE6E14" w:rsidRPr="00927B65">
        <w:rPr>
          <w:rStyle w:val="A3"/>
          <w:rFonts w:cstheme="minorHAnsi"/>
          <w:color w:val="auto"/>
          <w:sz w:val="24"/>
          <w:szCs w:val="24"/>
        </w:rPr>
        <w:t>Il</w:t>
      </w:r>
      <w:r w:rsidRPr="00927B65">
        <w:rPr>
          <w:rStyle w:val="A3"/>
          <w:rFonts w:cstheme="minorHAnsi"/>
          <w:color w:val="auto"/>
          <w:sz w:val="24"/>
          <w:szCs w:val="24"/>
        </w:rPr>
        <w:t xml:space="preserve"> mondo delle imprese italiane, pesantemente colpito </w:t>
      </w:r>
      <w:r w:rsidR="005D081D" w:rsidRPr="00927B65">
        <w:rPr>
          <w:rStyle w:val="A3"/>
          <w:rFonts w:cstheme="minorHAnsi"/>
          <w:color w:val="auto"/>
          <w:sz w:val="24"/>
          <w:szCs w:val="24"/>
        </w:rPr>
        <w:t xml:space="preserve">dalla pandemia del Covid-19, </w:t>
      </w:r>
      <w:r w:rsidR="006B0392" w:rsidRPr="00927B65">
        <w:rPr>
          <w:rStyle w:val="A3"/>
          <w:rFonts w:cstheme="minorHAnsi"/>
          <w:color w:val="auto"/>
          <w:sz w:val="24"/>
          <w:szCs w:val="24"/>
        </w:rPr>
        <w:t>prende</w:t>
      </w:r>
      <w:r w:rsidR="002410DD" w:rsidRPr="00927B65">
        <w:rPr>
          <w:rStyle w:val="A3"/>
          <w:rFonts w:cstheme="minorHAnsi"/>
          <w:color w:val="auto"/>
          <w:sz w:val="24"/>
          <w:szCs w:val="24"/>
        </w:rPr>
        <w:t xml:space="preserve"> un’iniziativa</w:t>
      </w:r>
      <w:r w:rsidRPr="00927B65">
        <w:rPr>
          <w:rStyle w:val="A3"/>
          <w:rFonts w:cstheme="minorHAnsi"/>
          <w:color w:val="auto"/>
          <w:sz w:val="24"/>
          <w:szCs w:val="24"/>
        </w:rPr>
        <w:t xml:space="preserve"> per rilanciare l’economia in chiave green</w:t>
      </w:r>
      <w:r w:rsidR="005D081D" w:rsidRPr="00927B65">
        <w:rPr>
          <w:rStyle w:val="A3"/>
          <w:rFonts w:cstheme="minorHAnsi"/>
          <w:color w:val="auto"/>
          <w:sz w:val="24"/>
          <w:szCs w:val="24"/>
        </w:rPr>
        <w:t>.</w:t>
      </w:r>
      <w:r w:rsidRPr="00927B65">
        <w:rPr>
          <w:rStyle w:val="A3"/>
          <w:rFonts w:cstheme="minorHAnsi"/>
          <w:color w:val="auto"/>
          <w:sz w:val="24"/>
          <w:szCs w:val="24"/>
        </w:rPr>
        <w:t xml:space="preserve"> </w:t>
      </w:r>
      <w:r w:rsidR="00927B65" w:rsidRPr="00927B65">
        <w:rPr>
          <w:rStyle w:val="A3"/>
          <w:rFonts w:cstheme="minorHAnsi"/>
          <w:color w:val="auto"/>
          <w:sz w:val="24"/>
          <w:szCs w:val="24"/>
        </w:rPr>
        <w:t xml:space="preserve">Sono infatti, fino ad oggi, </w:t>
      </w:r>
      <w:r w:rsidR="00042659" w:rsidRPr="00042659">
        <w:rPr>
          <w:rStyle w:val="A3"/>
          <w:rFonts w:cstheme="minorHAnsi"/>
          <w:b/>
          <w:bCs/>
          <w:color w:val="auto"/>
          <w:sz w:val="24"/>
          <w:szCs w:val="24"/>
        </w:rPr>
        <w:t>110 esponenti</w:t>
      </w:r>
      <w:r w:rsidR="00042659">
        <w:rPr>
          <w:rStyle w:val="A3"/>
          <w:rFonts w:cstheme="minorHAnsi"/>
          <w:color w:val="auto"/>
          <w:sz w:val="24"/>
          <w:szCs w:val="24"/>
        </w:rPr>
        <w:t xml:space="preserve"> </w:t>
      </w:r>
      <w:r w:rsidR="005D081D" w:rsidRPr="00927B65">
        <w:rPr>
          <w:rStyle w:val="A3"/>
          <w:rFonts w:cstheme="minorHAnsi"/>
          <w:color w:val="auto"/>
          <w:sz w:val="24"/>
          <w:szCs w:val="24"/>
        </w:rPr>
        <w:t>di</w:t>
      </w:r>
      <w:r w:rsidR="002410DD" w:rsidRPr="00927B65">
        <w:rPr>
          <w:rStyle w:val="A3"/>
          <w:rFonts w:cstheme="minorHAnsi"/>
          <w:color w:val="auto"/>
          <w:sz w:val="24"/>
          <w:szCs w:val="24"/>
        </w:rPr>
        <w:t xml:space="preserve"> importanti</w:t>
      </w:r>
      <w:r w:rsidR="005D081D" w:rsidRPr="00927B65">
        <w:rPr>
          <w:rStyle w:val="A3"/>
          <w:rFonts w:cstheme="minorHAnsi"/>
          <w:color w:val="auto"/>
          <w:sz w:val="24"/>
          <w:szCs w:val="24"/>
        </w:rPr>
        <w:t xml:space="preserve"> imprese e organizzazioni di imprese che hanno sottoscritto il Manifesto “</w:t>
      </w:r>
      <w:r w:rsidR="005D081D" w:rsidRPr="00927B65">
        <w:rPr>
          <w:rFonts w:cstheme="minorHAnsi"/>
          <w:b/>
          <w:bCs/>
          <w:sz w:val="24"/>
          <w:szCs w:val="24"/>
        </w:rPr>
        <w:t>Uscire dalla pandemia con un nuovo Green Deal per l’Italia”</w:t>
      </w:r>
      <w:r w:rsidR="00875A76" w:rsidRPr="00927B65">
        <w:rPr>
          <w:rFonts w:cstheme="minorHAnsi"/>
          <w:b/>
          <w:bCs/>
          <w:sz w:val="24"/>
          <w:szCs w:val="24"/>
        </w:rPr>
        <w:t>.</w:t>
      </w:r>
    </w:p>
    <w:p w14:paraId="1CE28E51" w14:textId="6B314A24" w:rsidR="007C5F57" w:rsidRPr="00927B65" w:rsidRDefault="005F28C6" w:rsidP="00927B65">
      <w:pPr>
        <w:pStyle w:val="Titolosommario"/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927B65">
        <w:rPr>
          <w:rStyle w:val="A3"/>
          <w:rFonts w:asciiTheme="minorHAnsi" w:hAnsiTheme="minorHAnsi" w:cstheme="minorHAnsi"/>
          <w:color w:val="auto"/>
          <w:sz w:val="24"/>
          <w:szCs w:val="24"/>
        </w:rPr>
        <w:t>Il Manifesto interviene nel dibattito in corso, a livello nazi</w:t>
      </w:r>
      <w:r w:rsidR="00927B65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onale ed europeo, sulle misure </w:t>
      </w:r>
      <w:r w:rsidRPr="00927B65">
        <w:rPr>
          <w:rStyle w:val="A3"/>
          <w:rFonts w:asciiTheme="minorHAnsi" w:hAnsiTheme="minorHAnsi" w:cstheme="minorHAnsi"/>
          <w:color w:val="auto"/>
          <w:sz w:val="24"/>
          <w:szCs w:val="24"/>
        </w:rPr>
        <w:t>per il ril</w:t>
      </w:r>
      <w:r w:rsidR="00927B65">
        <w:rPr>
          <w:rStyle w:val="A3"/>
          <w:rFonts w:asciiTheme="minorHAnsi" w:hAnsiTheme="minorHAnsi" w:cstheme="minorHAnsi"/>
          <w:color w:val="auto"/>
          <w:sz w:val="24"/>
          <w:szCs w:val="24"/>
        </w:rPr>
        <w:t>ancio dell’economia</w:t>
      </w:r>
      <w:r w:rsidRPr="00927B65">
        <w:rPr>
          <w:rStyle w:val="A3"/>
          <w:rFonts w:asciiTheme="minorHAnsi" w:hAnsiTheme="minorHAnsi" w:cstheme="minorHAnsi"/>
          <w:color w:val="auto"/>
          <w:sz w:val="24"/>
          <w:szCs w:val="24"/>
        </w:rPr>
        <w:t>,</w:t>
      </w:r>
      <w:r w:rsidR="00927B65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927B65">
        <w:rPr>
          <w:rStyle w:val="A3"/>
          <w:rFonts w:asciiTheme="minorHAnsi" w:hAnsiTheme="minorHAnsi" w:cstheme="minorHAnsi"/>
          <w:color w:val="auto"/>
          <w:sz w:val="24"/>
          <w:szCs w:val="24"/>
        </w:rPr>
        <w:t>pesante</w:t>
      </w:r>
      <w:r w:rsidR="00927B65">
        <w:rPr>
          <w:rStyle w:val="A3"/>
          <w:rFonts w:asciiTheme="minorHAnsi" w:hAnsiTheme="minorHAnsi" w:cstheme="minorHAnsi"/>
          <w:color w:val="auto"/>
          <w:sz w:val="24"/>
          <w:szCs w:val="24"/>
        </w:rPr>
        <w:t>mente colpita dalla pandemia da</w:t>
      </w:r>
      <w:r w:rsidRPr="00927B65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Covid19 sollecitando </w:t>
      </w:r>
      <w:r w:rsidR="00927B65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un progetto </w:t>
      </w:r>
      <w:r w:rsidRPr="00927B65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di sviluppo all’altezza delle sfide della nostra epoca</w:t>
      </w:r>
      <w:r w:rsidR="000E0C52" w:rsidRPr="00927B65">
        <w:rPr>
          <w:rFonts w:asciiTheme="minorHAnsi" w:hAnsiTheme="minorHAnsi" w:cstheme="minorHAnsi"/>
        </w:rPr>
        <w:t>.</w:t>
      </w:r>
      <w:r w:rsidRPr="00927B65">
        <w:rPr>
          <w:rFonts w:asciiTheme="minorHAnsi" w:hAnsiTheme="minorHAnsi" w:cstheme="minorHAnsi"/>
        </w:rPr>
        <w:t xml:space="preserve">  </w:t>
      </w:r>
    </w:p>
    <w:p w14:paraId="54CC0B0E" w14:textId="6551A407" w:rsidR="00954D95" w:rsidRPr="00927B65" w:rsidRDefault="005F28C6" w:rsidP="00C02F78">
      <w:pPr>
        <w:pStyle w:val="Titolosommario"/>
        <w:spacing w:before="120" w:after="12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27B65">
        <w:rPr>
          <w:rFonts w:asciiTheme="minorHAnsi" w:hAnsiTheme="minorHAnsi" w:cstheme="minorHAnsi"/>
          <w:color w:val="auto"/>
          <w:sz w:val="24"/>
          <w:szCs w:val="24"/>
        </w:rPr>
        <w:t xml:space="preserve">Servono </w:t>
      </w:r>
      <w:r w:rsidRPr="00927B65">
        <w:rPr>
          <w:rFonts w:asciiTheme="minorHAnsi" w:hAnsiTheme="minorHAnsi" w:cstheme="minorHAnsi"/>
          <w:b/>
          <w:bCs/>
          <w:color w:val="auto"/>
          <w:sz w:val="24"/>
          <w:szCs w:val="24"/>
        </w:rPr>
        <w:t>misure</w:t>
      </w:r>
      <w:r w:rsidR="00DD454F" w:rsidRPr="00927B6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AD2C1E" w:rsidRPr="00927B65">
        <w:rPr>
          <w:rFonts w:asciiTheme="minorHAnsi" w:hAnsiTheme="minorHAnsi" w:cstheme="minorHAnsi"/>
          <w:b/>
          <w:bCs/>
          <w:color w:val="auto"/>
          <w:sz w:val="24"/>
          <w:szCs w:val="24"/>
        </w:rPr>
        <w:t>per rendere le nostre società</w:t>
      </w:r>
      <w:r w:rsidR="00DD454F" w:rsidRPr="00927B65">
        <w:rPr>
          <w:rFonts w:asciiTheme="minorHAnsi" w:hAnsiTheme="minorHAnsi" w:cstheme="minorHAnsi"/>
          <w:b/>
          <w:bCs/>
          <w:color w:val="auto"/>
          <w:sz w:val="24"/>
          <w:szCs w:val="24"/>
        </w:rPr>
        <w:t>,</w:t>
      </w:r>
      <w:r w:rsidR="00AD2C1E" w:rsidRPr="00927B6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i nostri sistemi sanitari </w:t>
      </w:r>
      <w:r w:rsidR="00DD454F" w:rsidRPr="00927B6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e la nostra economia più resilienti nei </w:t>
      </w:r>
      <w:r w:rsidR="00C13F88" w:rsidRPr="00927B65">
        <w:rPr>
          <w:rFonts w:asciiTheme="minorHAnsi" w:hAnsiTheme="minorHAnsi" w:cstheme="minorHAnsi"/>
          <w:b/>
          <w:bCs/>
          <w:color w:val="auto"/>
          <w:sz w:val="24"/>
          <w:szCs w:val="24"/>
        </w:rPr>
        <w:t>confronti delle pandemie,</w:t>
      </w:r>
      <w:r w:rsidRPr="00927B6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ma anche </w:t>
      </w:r>
      <w:r w:rsidR="000E0C52" w:rsidRPr="00927B65">
        <w:rPr>
          <w:rFonts w:asciiTheme="minorHAnsi" w:hAnsiTheme="minorHAnsi" w:cstheme="minorHAnsi"/>
          <w:b/>
          <w:bCs/>
          <w:color w:val="auto"/>
          <w:sz w:val="24"/>
          <w:szCs w:val="24"/>
        </w:rPr>
        <w:t>per affrontare altre minacce per il nostro futuro</w:t>
      </w:r>
      <w:r w:rsidR="00DE071F" w:rsidRPr="00927B65">
        <w:rPr>
          <w:rFonts w:asciiTheme="minorHAnsi" w:hAnsiTheme="minorHAnsi" w:cstheme="minorHAnsi"/>
          <w:b/>
          <w:bCs/>
          <w:color w:val="auto"/>
          <w:sz w:val="24"/>
          <w:szCs w:val="24"/>
        </w:rPr>
        <w:t>: i</w:t>
      </w:r>
      <w:r w:rsidR="00DD454F" w:rsidRPr="00927B6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nnanzitutto </w:t>
      </w:r>
      <w:r w:rsidR="00DD4255" w:rsidRPr="00927B65">
        <w:rPr>
          <w:rFonts w:asciiTheme="minorHAnsi" w:hAnsiTheme="minorHAnsi" w:cstheme="minorHAnsi"/>
          <w:b/>
          <w:bCs/>
          <w:color w:val="auto"/>
          <w:sz w:val="24"/>
          <w:szCs w:val="24"/>
        </w:rPr>
        <w:t>la grande crisi climatica</w:t>
      </w:r>
      <w:r w:rsidR="007C5F57" w:rsidRPr="00927B65">
        <w:rPr>
          <w:rFonts w:asciiTheme="minorHAnsi" w:hAnsiTheme="minorHAnsi" w:cstheme="minorHAnsi"/>
          <w:b/>
          <w:bCs/>
          <w:color w:val="auto"/>
          <w:sz w:val="24"/>
          <w:szCs w:val="24"/>
        </w:rPr>
        <w:t>,</w:t>
      </w:r>
      <w:r w:rsidR="00737655" w:rsidRPr="00927B65">
        <w:rPr>
          <w:rFonts w:asciiTheme="minorHAnsi" w:hAnsiTheme="minorHAnsi" w:cstheme="minorHAnsi"/>
          <w:color w:val="auto"/>
          <w:sz w:val="24"/>
          <w:szCs w:val="24"/>
        </w:rPr>
        <w:t xml:space="preserve"> alimentat</w:t>
      </w:r>
      <w:r w:rsidR="00384B7E" w:rsidRPr="00927B65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737655" w:rsidRPr="00927B65">
        <w:rPr>
          <w:rFonts w:asciiTheme="minorHAnsi" w:hAnsiTheme="minorHAnsi" w:cstheme="minorHAnsi"/>
          <w:color w:val="auto"/>
          <w:sz w:val="24"/>
          <w:szCs w:val="24"/>
        </w:rPr>
        <w:t xml:space="preserve"> da un modello di economia lineare ad </w:t>
      </w:r>
      <w:r w:rsidR="001E22C3" w:rsidRPr="00927B65">
        <w:rPr>
          <w:rFonts w:asciiTheme="minorHAnsi" w:hAnsiTheme="minorHAnsi" w:cstheme="minorHAnsi"/>
          <w:color w:val="auto"/>
          <w:sz w:val="24"/>
          <w:szCs w:val="24"/>
        </w:rPr>
        <w:t>elevato</w:t>
      </w:r>
      <w:r w:rsidR="00737655" w:rsidRPr="00927B65">
        <w:rPr>
          <w:rFonts w:asciiTheme="minorHAnsi" w:hAnsiTheme="minorHAnsi" w:cstheme="minorHAnsi"/>
          <w:color w:val="auto"/>
          <w:sz w:val="24"/>
          <w:szCs w:val="24"/>
        </w:rPr>
        <w:t xml:space="preserve"> consumo</w:t>
      </w:r>
      <w:r w:rsidR="007F7A18" w:rsidRPr="00927B6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90AA7" w:rsidRPr="00927B65">
        <w:rPr>
          <w:rFonts w:asciiTheme="minorHAnsi" w:hAnsiTheme="minorHAnsi" w:cstheme="minorHAnsi"/>
          <w:color w:val="auto"/>
          <w:sz w:val="24"/>
          <w:szCs w:val="24"/>
        </w:rPr>
        <w:t>di energia</w:t>
      </w:r>
      <w:r w:rsidR="007F7A18" w:rsidRPr="00927B65">
        <w:rPr>
          <w:rFonts w:asciiTheme="minorHAnsi" w:hAnsiTheme="minorHAnsi" w:cstheme="minorHAnsi"/>
          <w:color w:val="auto"/>
          <w:sz w:val="24"/>
          <w:szCs w:val="24"/>
        </w:rPr>
        <w:t xml:space="preserve"> fossile</w:t>
      </w:r>
      <w:r w:rsidR="00737655" w:rsidRPr="00927B65">
        <w:rPr>
          <w:rFonts w:asciiTheme="minorHAnsi" w:hAnsiTheme="minorHAnsi" w:cstheme="minorHAnsi"/>
          <w:color w:val="auto"/>
          <w:sz w:val="24"/>
          <w:szCs w:val="24"/>
        </w:rPr>
        <w:t xml:space="preserve"> e spreco di risorse naturali. </w:t>
      </w:r>
      <w:r w:rsidR="00DD454F" w:rsidRPr="00927B6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7B93845" w14:textId="4A87BE8B" w:rsidR="007C5F57" w:rsidRPr="00927B65" w:rsidRDefault="00741896" w:rsidP="00C02F78">
      <w:pPr>
        <w:pStyle w:val="Titolosommario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7B65">
        <w:rPr>
          <w:rFonts w:asciiTheme="minorHAnsi" w:hAnsiTheme="minorHAnsi" w:cstheme="minorHAnsi"/>
          <w:color w:val="auto"/>
          <w:sz w:val="24"/>
          <w:szCs w:val="24"/>
        </w:rPr>
        <w:t>Il</w:t>
      </w:r>
      <w:r w:rsidR="00A347B6" w:rsidRPr="00927B6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A3EC0" w:rsidRPr="00927B65">
        <w:rPr>
          <w:rFonts w:asciiTheme="minorHAnsi" w:hAnsiTheme="minorHAnsi" w:cstheme="minorHAnsi"/>
          <w:color w:val="auto"/>
          <w:sz w:val="24"/>
          <w:szCs w:val="24"/>
        </w:rPr>
        <w:t>Recovery Plan europeo</w:t>
      </w:r>
      <w:r w:rsidR="000E0C52" w:rsidRPr="00927B6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F90AA7" w:rsidRPr="00927B6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A3EC0" w:rsidRPr="00927B65">
        <w:rPr>
          <w:rFonts w:asciiTheme="minorHAnsi" w:hAnsiTheme="minorHAnsi" w:cstheme="minorHAnsi"/>
          <w:color w:val="auto"/>
          <w:sz w:val="24"/>
          <w:szCs w:val="24"/>
        </w:rPr>
        <w:t>che punta ad</w:t>
      </w:r>
      <w:r w:rsidR="00A347B6" w:rsidRPr="00927B6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927B65">
        <w:rPr>
          <w:rFonts w:asciiTheme="minorHAnsi" w:hAnsiTheme="minorHAnsi" w:cstheme="minorHAnsi"/>
          <w:color w:val="auto"/>
          <w:sz w:val="24"/>
          <w:szCs w:val="24"/>
        </w:rPr>
        <w:t>attivare</w:t>
      </w:r>
      <w:r w:rsidR="00A347B6" w:rsidRPr="00927B6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C5F57" w:rsidRPr="00927B65">
        <w:rPr>
          <w:rFonts w:asciiTheme="minorHAnsi" w:hAnsiTheme="minorHAnsi" w:cstheme="minorHAnsi"/>
          <w:color w:val="auto"/>
          <w:sz w:val="24"/>
          <w:szCs w:val="24"/>
        </w:rPr>
        <w:t>consistent</w:t>
      </w:r>
      <w:r w:rsidR="005B4986" w:rsidRPr="00927B65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A347B6" w:rsidRPr="00927B6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gramStart"/>
      <w:r w:rsidR="007C5F57" w:rsidRPr="00927B65">
        <w:rPr>
          <w:rFonts w:asciiTheme="minorHAnsi" w:hAnsiTheme="minorHAnsi" w:cstheme="minorHAnsi"/>
          <w:color w:val="auto"/>
          <w:sz w:val="24"/>
          <w:szCs w:val="24"/>
        </w:rPr>
        <w:t>finanziament</w:t>
      </w:r>
      <w:r w:rsidR="005B4986" w:rsidRPr="00927B65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A347B6" w:rsidRPr="00927B6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927B65">
        <w:rPr>
          <w:rFonts w:asciiTheme="minorHAnsi" w:hAnsiTheme="minorHAnsi" w:cstheme="minorHAnsi"/>
          <w:color w:val="auto"/>
          <w:sz w:val="24"/>
          <w:szCs w:val="24"/>
        </w:rPr>
        <w:t xml:space="preserve"> comunitari</w:t>
      </w:r>
      <w:proofErr w:type="gramEnd"/>
      <w:r w:rsidR="000E0C52" w:rsidRPr="00927B6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927B6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E22C3" w:rsidRPr="00927B65">
        <w:rPr>
          <w:rFonts w:asciiTheme="minorHAnsi" w:hAnsiTheme="minorHAnsi" w:cstheme="minorHAnsi"/>
          <w:color w:val="auto"/>
          <w:sz w:val="24"/>
          <w:szCs w:val="24"/>
        </w:rPr>
        <w:t>dovrebbe,</w:t>
      </w:r>
      <w:r w:rsidR="00F90AA7" w:rsidRPr="00927B6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E22C3" w:rsidRPr="00927B65">
        <w:rPr>
          <w:rFonts w:asciiTheme="minorHAnsi" w:hAnsiTheme="minorHAnsi" w:cstheme="minorHAnsi"/>
          <w:color w:val="auto"/>
          <w:sz w:val="24"/>
          <w:szCs w:val="24"/>
        </w:rPr>
        <w:t>nelle nuove</w:t>
      </w:r>
      <w:r w:rsidR="00DD4255" w:rsidRPr="00927B65">
        <w:rPr>
          <w:rFonts w:asciiTheme="minorHAnsi" w:hAnsiTheme="minorHAnsi" w:cstheme="minorHAnsi"/>
          <w:color w:val="auto"/>
          <w:sz w:val="24"/>
          <w:szCs w:val="24"/>
        </w:rPr>
        <w:t xml:space="preserve"> e ben più gravi</w:t>
      </w:r>
      <w:r w:rsidR="001E22C3" w:rsidRPr="00927B65">
        <w:rPr>
          <w:rFonts w:asciiTheme="minorHAnsi" w:hAnsiTheme="minorHAnsi" w:cstheme="minorHAnsi"/>
          <w:color w:val="auto"/>
          <w:sz w:val="24"/>
          <w:szCs w:val="24"/>
        </w:rPr>
        <w:t xml:space="preserve"> condizioni</w:t>
      </w:r>
      <w:r w:rsidR="00DD4255" w:rsidRPr="00927B65">
        <w:rPr>
          <w:rFonts w:asciiTheme="minorHAnsi" w:hAnsiTheme="minorHAnsi" w:cstheme="minorHAnsi"/>
          <w:color w:val="auto"/>
          <w:sz w:val="24"/>
          <w:szCs w:val="24"/>
        </w:rPr>
        <w:t xml:space="preserve"> generate dalla pandemia</w:t>
      </w:r>
      <w:r w:rsidR="001E22C3" w:rsidRPr="00927B6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AF1AE1" w:rsidRPr="00927B6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B4022" w:rsidRPr="00927B6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rifondare e rilanciare con un nuovo Green Deal </w:t>
      </w:r>
      <w:r w:rsidR="00AF1AE1" w:rsidRPr="00927B65">
        <w:rPr>
          <w:rFonts w:asciiTheme="minorHAnsi" w:hAnsiTheme="minorHAnsi" w:cstheme="minorHAnsi"/>
          <w:b/>
          <w:bCs/>
          <w:color w:val="auto"/>
          <w:sz w:val="24"/>
          <w:szCs w:val="24"/>
        </w:rPr>
        <w:t>l’ambizioso</w:t>
      </w:r>
      <w:r w:rsidR="001E22C3" w:rsidRPr="00927B6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progetto europeo per un’economia</w:t>
      </w:r>
      <w:r w:rsidR="00AF1AE1" w:rsidRPr="00927B6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avanzata,</w:t>
      </w:r>
      <w:r w:rsidR="00DB4022" w:rsidRPr="00927B6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DB4022" w:rsidRPr="00927B65">
        <w:rPr>
          <w:rFonts w:asciiTheme="minorHAnsi" w:hAnsiTheme="minorHAnsi" w:cstheme="minorHAnsi"/>
          <w:b/>
          <w:bCs/>
          <w:color w:val="auto"/>
          <w:sz w:val="24"/>
          <w:szCs w:val="24"/>
        </w:rPr>
        <w:t>decarbonizzata</w:t>
      </w:r>
      <w:proofErr w:type="spellEnd"/>
      <w:r w:rsidR="00DB4022" w:rsidRPr="00927B6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e circolare</w:t>
      </w:r>
      <w:r w:rsidR="001E22C3" w:rsidRPr="00927B65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1A3EC0" w:rsidRPr="00927B6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C5F57" w:rsidRPr="00927B65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                                                         </w:t>
      </w:r>
    </w:p>
    <w:p w14:paraId="10A7C989" w14:textId="785D4F9E" w:rsidR="00D639DE" w:rsidRPr="00927B65" w:rsidRDefault="000E0C52" w:rsidP="007427C1">
      <w:pPr>
        <w:jc w:val="both"/>
        <w:rPr>
          <w:rFonts w:cstheme="minorHAnsi"/>
          <w:sz w:val="24"/>
          <w:szCs w:val="24"/>
        </w:rPr>
      </w:pPr>
      <w:r w:rsidRPr="00927B65">
        <w:rPr>
          <w:rFonts w:cstheme="minorHAnsi"/>
          <w:sz w:val="24"/>
          <w:szCs w:val="24"/>
        </w:rPr>
        <w:t>U</w:t>
      </w:r>
      <w:r w:rsidR="00323A8F" w:rsidRPr="00927B65">
        <w:rPr>
          <w:rFonts w:cstheme="minorHAnsi"/>
          <w:sz w:val="24"/>
          <w:szCs w:val="24"/>
        </w:rPr>
        <w:t>n</w:t>
      </w:r>
      <w:r w:rsidR="009F0926" w:rsidRPr="00927B65">
        <w:rPr>
          <w:rFonts w:cstheme="minorHAnsi"/>
          <w:sz w:val="24"/>
          <w:szCs w:val="24"/>
        </w:rPr>
        <w:t xml:space="preserve"> nuovo</w:t>
      </w:r>
      <w:r w:rsidR="00520002" w:rsidRPr="00927B65">
        <w:rPr>
          <w:rFonts w:cstheme="minorHAnsi"/>
          <w:sz w:val="24"/>
          <w:szCs w:val="24"/>
        </w:rPr>
        <w:t xml:space="preserve"> Green Deal</w:t>
      </w:r>
      <w:r w:rsidR="00EA0D7E" w:rsidRPr="00927B65">
        <w:rPr>
          <w:rFonts w:cstheme="minorHAnsi"/>
          <w:sz w:val="24"/>
          <w:szCs w:val="24"/>
        </w:rPr>
        <w:t xml:space="preserve"> </w:t>
      </w:r>
      <w:r w:rsidRPr="00927B65">
        <w:rPr>
          <w:rFonts w:cstheme="minorHAnsi"/>
          <w:sz w:val="24"/>
          <w:szCs w:val="24"/>
        </w:rPr>
        <w:t>è</w:t>
      </w:r>
      <w:r w:rsidR="00384B7E" w:rsidRPr="00927B65">
        <w:rPr>
          <w:rFonts w:cstheme="minorHAnsi"/>
          <w:sz w:val="24"/>
          <w:szCs w:val="24"/>
        </w:rPr>
        <w:t xml:space="preserve"> la</w:t>
      </w:r>
      <w:r w:rsidR="00CF0E99" w:rsidRPr="00927B65">
        <w:rPr>
          <w:rFonts w:cstheme="minorHAnsi"/>
          <w:sz w:val="24"/>
          <w:szCs w:val="24"/>
        </w:rPr>
        <w:t xml:space="preserve"> </w:t>
      </w:r>
      <w:r w:rsidR="005B4986" w:rsidRPr="00927B65">
        <w:rPr>
          <w:rFonts w:cstheme="minorHAnsi"/>
          <w:sz w:val="24"/>
          <w:szCs w:val="24"/>
        </w:rPr>
        <w:t>via</w:t>
      </w:r>
      <w:r w:rsidR="00CF0E99" w:rsidRPr="00927B65">
        <w:rPr>
          <w:rFonts w:cstheme="minorHAnsi"/>
          <w:sz w:val="24"/>
          <w:szCs w:val="24"/>
        </w:rPr>
        <w:t xml:space="preserve"> d</w:t>
      </w:r>
      <w:r w:rsidR="006C344E" w:rsidRPr="00927B65">
        <w:rPr>
          <w:rFonts w:cstheme="minorHAnsi"/>
          <w:sz w:val="24"/>
          <w:szCs w:val="24"/>
        </w:rPr>
        <w:t>a seguire</w:t>
      </w:r>
      <w:r w:rsidR="00EA0D7E" w:rsidRPr="00927B65">
        <w:rPr>
          <w:rFonts w:cstheme="minorHAnsi"/>
          <w:sz w:val="24"/>
          <w:szCs w:val="24"/>
        </w:rPr>
        <w:t xml:space="preserve"> </w:t>
      </w:r>
      <w:r w:rsidR="001E22C3" w:rsidRPr="00927B65">
        <w:rPr>
          <w:rFonts w:cstheme="minorHAnsi"/>
          <w:sz w:val="24"/>
          <w:szCs w:val="24"/>
        </w:rPr>
        <w:t xml:space="preserve">per una più </w:t>
      </w:r>
      <w:r w:rsidR="00927B65">
        <w:rPr>
          <w:rFonts w:cstheme="minorHAnsi"/>
          <w:sz w:val="24"/>
          <w:szCs w:val="24"/>
        </w:rPr>
        <w:t>forte e duratura ripresa perché</w:t>
      </w:r>
      <w:r w:rsidR="001E22C3" w:rsidRPr="00927B65">
        <w:rPr>
          <w:rFonts w:cstheme="minorHAnsi"/>
          <w:sz w:val="24"/>
          <w:szCs w:val="24"/>
        </w:rPr>
        <w:t xml:space="preserve"> </w:t>
      </w:r>
      <w:r w:rsidR="001E22C3" w:rsidRPr="00927B65">
        <w:rPr>
          <w:rFonts w:cstheme="minorHAnsi"/>
          <w:b/>
          <w:bCs/>
          <w:sz w:val="24"/>
          <w:szCs w:val="24"/>
        </w:rPr>
        <w:t>valorizz</w:t>
      </w:r>
      <w:r w:rsidR="00AF1AE1" w:rsidRPr="00927B65">
        <w:rPr>
          <w:rFonts w:cstheme="minorHAnsi"/>
          <w:b/>
          <w:bCs/>
          <w:sz w:val="24"/>
          <w:szCs w:val="24"/>
        </w:rPr>
        <w:t>a</w:t>
      </w:r>
      <w:r w:rsidR="001E22C3" w:rsidRPr="00927B65">
        <w:rPr>
          <w:rFonts w:cstheme="minorHAnsi"/>
          <w:b/>
          <w:bCs/>
          <w:sz w:val="24"/>
          <w:szCs w:val="24"/>
        </w:rPr>
        <w:t xml:space="preserve"> l</w:t>
      </w:r>
      <w:r w:rsidR="00CF0E99" w:rsidRPr="00927B65">
        <w:rPr>
          <w:rFonts w:cstheme="minorHAnsi"/>
          <w:b/>
          <w:bCs/>
          <w:sz w:val="24"/>
          <w:szCs w:val="24"/>
        </w:rPr>
        <w:t>e  migliori potenzialità</w:t>
      </w:r>
      <w:r w:rsidR="00124DC3" w:rsidRPr="00927B65">
        <w:rPr>
          <w:rFonts w:cstheme="minorHAnsi"/>
          <w:b/>
          <w:bCs/>
          <w:sz w:val="24"/>
          <w:szCs w:val="24"/>
        </w:rPr>
        <w:t xml:space="preserve"> dell’Italia</w:t>
      </w:r>
      <w:r w:rsidR="00785E75" w:rsidRPr="00927B65">
        <w:rPr>
          <w:rFonts w:cstheme="minorHAnsi"/>
          <w:sz w:val="24"/>
          <w:szCs w:val="24"/>
        </w:rPr>
        <w:t xml:space="preserve">: </w:t>
      </w:r>
      <w:r w:rsidR="00F90AA7" w:rsidRPr="00927B65">
        <w:rPr>
          <w:rFonts w:cstheme="minorHAnsi"/>
          <w:sz w:val="24"/>
          <w:szCs w:val="24"/>
        </w:rPr>
        <w:t xml:space="preserve">quelle legate alle </w:t>
      </w:r>
      <w:r w:rsidR="00F90AA7" w:rsidRPr="00927B65">
        <w:rPr>
          <w:rFonts w:cstheme="minorHAnsi"/>
          <w:b/>
          <w:bCs/>
          <w:sz w:val="24"/>
          <w:szCs w:val="24"/>
        </w:rPr>
        <w:t>produzioni di qualità</w:t>
      </w:r>
      <w:r w:rsidR="00785E75" w:rsidRPr="00927B65">
        <w:rPr>
          <w:rFonts w:cstheme="minorHAnsi"/>
          <w:sz w:val="24"/>
          <w:szCs w:val="24"/>
        </w:rPr>
        <w:t>,</w:t>
      </w:r>
      <w:r w:rsidR="007F7A18" w:rsidRPr="00927B65">
        <w:rPr>
          <w:rFonts w:cstheme="minorHAnsi"/>
          <w:sz w:val="24"/>
          <w:szCs w:val="24"/>
        </w:rPr>
        <w:t xml:space="preserve"> </w:t>
      </w:r>
      <w:r w:rsidR="00785E75" w:rsidRPr="00927B65">
        <w:rPr>
          <w:rFonts w:cstheme="minorHAnsi"/>
          <w:sz w:val="24"/>
          <w:szCs w:val="24"/>
        </w:rPr>
        <w:t>sempre più</w:t>
      </w:r>
      <w:r w:rsidR="00F90AA7" w:rsidRPr="00927B65">
        <w:rPr>
          <w:rFonts w:cstheme="minorHAnsi"/>
          <w:sz w:val="24"/>
          <w:szCs w:val="24"/>
        </w:rPr>
        <w:t xml:space="preserve"> green</w:t>
      </w:r>
      <w:r w:rsidR="00954D95" w:rsidRPr="00927B65">
        <w:rPr>
          <w:rFonts w:cstheme="minorHAnsi"/>
          <w:sz w:val="24"/>
          <w:szCs w:val="24"/>
        </w:rPr>
        <w:t>;</w:t>
      </w:r>
      <w:r w:rsidR="00A57218" w:rsidRPr="00927B65">
        <w:rPr>
          <w:rFonts w:cstheme="minorHAnsi"/>
          <w:sz w:val="24"/>
          <w:szCs w:val="24"/>
        </w:rPr>
        <w:t xml:space="preserve"> quelle </w:t>
      </w:r>
      <w:r w:rsidR="00F90AA7" w:rsidRPr="00927B65">
        <w:rPr>
          <w:rFonts w:cstheme="minorHAnsi"/>
          <w:sz w:val="24"/>
          <w:szCs w:val="24"/>
        </w:rPr>
        <w:t>in cui</w:t>
      </w:r>
      <w:r w:rsidR="00927B65">
        <w:rPr>
          <w:rFonts w:cstheme="minorHAnsi"/>
          <w:sz w:val="24"/>
          <w:szCs w:val="24"/>
        </w:rPr>
        <w:t xml:space="preserve"> ha </w:t>
      </w:r>
      <w:r w:rsidR="00A57218" w:rsidRPr="00927B65">
        <w:rPr>
          <w:rFonts w:cstheme="minorHAnsi"/>
          <w:sz w:val="24"/>
          <w:szCs w:val="24"/>
        </w:rPr>
        <w:t xml:space="preserve">raggiunto </w:t>
      </w:r>
      <w:r w:rsidR="00F90AA7" w:rsidRPr="00927B65">
        <w:rPr>
          <w:rFonts w:cstheme="minorHAnsi"/>
          <w:sz w:val="24"/>
          <w:szCs w:val="24"/>
        </w:rPr>
        <w:t>livelli</w:t>
      </w:r>
      <w:r w:rsidR="00A57218" w:rsidRPr="00927B65">
        <w:rPr>
          <w:rFonts w:cstheme="minorHAnsi"/>
          <w:sz w:val="24"/>
          <w:szCs w:val="24"/>
        </w:rPr>
        <w:t xml:space="preserve"> di eccellenza</w:t>
      </w:r>
      <w:r w:rsidR="00F90AA7" w:rsidRPr="00927B65">
        <w:rPr>
          <w:rFonts w:cstheme="minorHAnsi"/>
          <w:sz w:val="24"/>
          <w:szCs w:val="24"/>
        </w:rPr>
        <w:t>,</w:t>
      </w:r>
      <w:r w:rsidR="00A57218" w:rsidRPr="00927B65">
        <w:rPr>
          <w:rFonts w:cstheme="minorHAnsi"/>
          <w:sz w:val="24"/>
          <w:szCs w:val="24"/>
        </w:rPr>
        <w:t xml:space="preserve"> come </w:t>
      </w:r>
      <w:r w:rsidR="00927B65">
        <w:rPr>
          <w:rFonts w:cstheme="minorHAnsi"/>
          <w:b/>
          <w:bCs/>
          <w:sz w:val="24"/>
          <w:szCs w:val="24"/>
        </w:rPr>
        <w:t xml:space="preserve">il riciclo dei </w:t>
      </w:r>
      <w:r w:rsidR="00A57218" w:rsidRPr="00927B65">
        <w:rPr>
          <w:rFonts w:cstheme="minorHAnsi"/>
          <w:b/>
          <w:bCs/>
          <w:sz w:val="24"/>
          <w:szCs w:val="24"/>
        </w:rPr>
        <w:t>rifiuti,</w:t>
      </w:r>
      <w:r w:rsidR="00F90AA7" w:rsidRPr="00927B65">
        <w:rPr>
          <w:rFonts w:cstheme="minorHAnsi"/>
          <w:b/>
          <w:bCs/>
          <w:sz w:val="24"/>
          <w:szCs w:val="24"/>
        </w:rPr>
        <w:t xml:space="preserve"> </w:t>
      </w:r>
      <w:r w:rsidR="00A57218" w:rsidRPr="00927B65">
        <w:rPr>
          <w:rFonts w:cstheme="minorHAnsi"/>
          <w:b/>
          <w:bCs/>
          <w:sz w:val="24"/>
          <w:szCs w:val="24"/>
        </w:rPr>
        <w:t>pilastro dell’economia circolare</w:t>
      </w:r>
      <w:r w:rsidR="00A57218" w:rsidRPr="00927B65">
        <w:rPr>
          <w:rFonts w:cstheme="minorHAnsi"/>
          <w:sz w:val="24"/>
          <w:szCs w:val="24"/>
        </w:rPr>
        <w:t xml:space="preserve">, </w:t>
      </w:r>
      <w:r w:rsidR="0049236F" w:rsidRPr="00927B65">
        <w:rPr>
          <w:rFonts w:cstheme="minorHAnsi"/>
          <w:b/>
          <w:bCs/>
          <w:sz w:val="24"/>
          <w:szCs w:val="24"/>
        </w:rPr>
        <w:t>l’efficienza energetica e</w:t>
      </w:r>
      <w:r w:rsidR="00A57218" w:rsidRPr="00927B65">
        <w:rPr>
          <w:rFonts w:cstheme="minorHAnsi"/>
          <w:b/>
          <w:bCs/>
          <w:sz w:val="24"/>
          <w:szCs w:val="24"/>
        </w:rPr>
        <w:t xml:space="preserve"> l</w:t>
      </w:r>
      <w:r w:rsidR="00F90AA7" w:rsidRPr="00927B65">
        <w:rPr>
          <w:rFonts w:cstheme="minorHAnsi"/>
          <w:b/>
          <w:bCs/>
          <w:sz w:val="24"/>
          <w:szCs w:val="24"/>
        </w:rPr>
        <w:t>e fonti rinnovabili di energia</w:t>
      </w:r>
      <w:r w:rsidR="00A57218" w:rsidRPr="00927B65">
        <w:rPr>
          <w:rFonts w:cstheme="minorHAnsi"/>
          <w:sz w:val="24"/>
          <w:szCs w:val="24"/>
        </w:rPr>
        <w:t xml:space="preserve">; </w:t>
      </w:r>
      <w:r w:rsidR="00954D95" w:rsidRPr="00927B65">
        <w:rPr>
          <w:rFonts w:cstheme="minorHAnsi"/>
          <w:sz w:val="24"/>
          <w:szCs w:val="24"/>
        </w:rPr>
        <w:t>quelle</w:t>
      </w:r>
      <w:r w:rsidR="00741896" w:rsidRPr="00927B65">
        <w:rPr>
          <w:rFonts w:cstheme="minorHAnsi"/>
          <w:sz w:val="24"/>
          <w:szCs w:val="24"/>
        </w:rPr>
        <w:t xml:space="preserve"> del</w:t>
      </w:r>
      <w:r w:rsidR="00DE071F" w:rsidRPr="00927B65">
        <w:rPr>
          <w:rFonts w:cstheme="minorHAnsi"/>
          <w:sz w:val="24"/>
          <w:szCs w:val="24"/>
        </w:rPr>
        <w:t xml:space="preserve"> nostro modello di </w:t>
      </w:r>
      <w:r w:rsidR="00954D95" w:rsidRPr="00927B65">
        <w:rPr>
          <w:rFonts w:cstheme="minorHAnsi"/>
          <w:b/>
          <w:bCs/>
          <w:sz w:val="24"/>
          <w:szCs w:val="24"/>
        </w:rPr>
        <w:t>agri</w:t>
      </w:r>
      <w:r w:rsidR="00741896" w:rsidRPr="00927B65">
        <w:rPr>
          <w:rFonts w:cstheme="minorHAnsi"/>
          <w:b/>
          <w:bCs/>
          <w:sz w:val="24"/>
          <w:szCs w:val="24"/>
        </w:rPr>
        <w:t>coltura</w:t>
      </w:r>
      <w:r w:rsidR="00F90AA7" w:rsidRPr="00927B65">
        <w:rPr>
          <w:rFonts w:cstheme="minorHAnsi"/>
          <w:b/>
          <w:bCs/>
          <w:sz w:val="24"/>
          <w:szCs w:val="24"/>
        </w:rPr>
        <w:t xml:space="preserve"> sostenibile</w:t>
      </w:r>
      <w:r w:rsidR="00AF6118" w:rsidRPr="00927B65">
        <w:rPr>
          <w:rFonts w:cstheme="minorHAnsi"/>
          <w:sz w:val="24"/>
          <w:szCs w:val="24"/>
        </w:rPr>
        <w:t xml:space="preserve"> e</w:t>
      </w:r>
      <w:r w:rsidR="00CB02D2" w:rsidRPr="00927B65">
        <w:rPr>
          <w:rFonts w:cstheme="minorHAnsi"/>
          <w:sz w:val="24"/>
          <w:szCs w:val="24"/>
        </w:rPr>
        <w:t xml:space="preserve"> </w:t>
      </w:r>
      <w:r w:rsidR="00785E75" w:rsidRPr="00927B65">
        <w:rPr>
          <w:rFonts w:cstheme="minorHAnsi"/>
          <w:sz w:val="24"/>
          <w:szCs w:val="24"/>
        </w:rPr>
        <w:t>dell</w:t>
      </w:r>
      <w:r w:rsidR="00AF6118" w:rsidRPr="00927B65">
        <w:rPr>
          <w:rFonts w:cstheme="minorHAnsi"/>
          <w:sz w:val="24"/>
          <w:szCs w:val="24"/>
        </w:rPr>
        <w:t>e altre attività della</w:t>
      </w:r>
      <w:r w:rsidR="00785E75" w:rsidRPr="00927B65">
        <w:rPr>
          <w:rFonts w:cstheme="minorHAnsi"/>
          <w:sz w:val="24"/>
          <w:szCs w:val="24"/>
        </w:rPr>
        <w:t xml:space="preserve"> </w:t>
      </w:r>
      <w:r w:rsidR="00785E75" w:rsidRPr="00927B65">
        <w:rPr>
          <w:rFonts w:cstheme="minorHAnsi"/>
          <w:b/>
          <w:bCs/>
          <w:sz w:val="24"/>
          <w:szCs w:val="24"/>
        </w:rPr>
        <w:t>bioeconomia rigenerativa</w:t>
      </w:r>
      <w:r w:rsidR="00785E75" w:rsidRPr="00927B65">
        <w:rPr>
          <w:rFonts w:cstheme="minorHAnsi"/>
          <w:sz w:val="24"/>
          <w:szCs w:val="24"/>
        </w:rPr>
        <w:t>; quelle delle città</w:t>
      </w:r>
      <w:r w:rsidR="00F90AA7" w:rsidRPr="00927B65">
        <w:rPr>
          <w:rFonts w:cstheme="minorHAnsi"/>
          <w:sz w:val="24"/>
          <w:szCs w:val="24"/>
        </w:rPr>
        <w:t>,</w:t>
      </w:r>
      <w:r w:rsidR="00954D95" w:rsidRPr="00927B65">
        <w:rPr>
          <w:rFonts w:cstheme="minorHAnsi"/>
          <w:sz w:val="24"/>
          <w:szCs w:val="24"/>
        </w:rPr>
        <w:t xml:space="preserve"> da rilanciare</w:t>
      </w:r>
      <w:r w:rsidR="00785E75" w:rsidRPr="00927B65">
        <w:rPr>
          <w:rFonts w:cstheme="minorHAnsi"/>
          <w:sz w:val="24"/>
          <w:szCs w:val="24"/>
        </w:rPr>
        <w:t xml:space="preserve"> con un vasto </w:t>
      </w:r>
      <w:r w:rsidR="00785E75" w:rsidRPr="00927B65">
        <w:rPr>
          <w:rFonts w:cstheme="minorHAnsi"/>
          <w:b/>
          <w:bCs/>
          <w:sz w:val="24"/>
          <w:szCs w:val="24"/>
        </w:rPr>
        <w:t>programma di rigenerazione urbana</w:t>
      </w:r>
      <w:r w:rsidR="003733B9" w:rsidRPr="00927B65">
        <w:rPr>
          <w:rFonts w:cstheme="minorHAnsi"/>
          <w:sz w:val="24"/>
          <w:szCs w:val="24"/>
        </w:rPr>
        <w:t xml:space="preserve"> in chiave</w:t>
      </w:r>
      <w:r w:rsidR="00F90AA7" w:rsidRPr="00927B65">
        <w:rPr>
          <w:rFonts w:cstheme="minorHAnsi"/>
          <w:sz w:val="24"/>
          <w:szCs w:val="24"/>
        </w:rPr>
        <w:t xml:space="preserve"> green</w:t>
      </w:r>
      <w:r w:rsidR="00785E75" w:rsidRPr="00927B65">
        <w:rPr>
          <w:rFonts w:cstheme="minorHAnsi"/>
          <w:sz w:val="24"/>
          <w:szCs w:val="24"/>
        </w:rPr>
        <w:t>;</w:t>
      </w:r>
      <w:r w:rsidR="003733B9" w:rsidRPr="00927B65">
        <w:rPr>
          <w:rFonts w:cstheme="minorHAnsi"/>
          <w:sz w:val="24"/>
          <w:szCs w:val="24"/>
        </w:rPr>
        <w:t xml:space="preserve"> </w:t>
      </w:r>
      <w:r w:rsidR="00F90AA7" w:rsidRPr="00927B65">
        <w:rPr>
          <w:rFonts w:cstheme="minorHAnsi"/>
          <w:sz w:val="24"/>
          <w:szCs w:val="24"/>
        </w:rPr>
        <w:t>quelle del</w:t>
      </w:r>
      <w:r w:rsidR="00260ACE" w:rsidRPr="00927B65">
        <w:rPr>
          <w:rFonts w:cstheme="minorHAnsi"/>
          <w:sz w:val="24"/>
          <w:szCs w:val="24"/>
        </w:rPr>
        <w:t xml:space="preserve">l’importante </w:t>
      </w:r>
      <w:r w:rsidR="00F90AA7" w:rsidRPr="00927B65">
        <w:rPr>
          <w:rFonts w:cstheme="minorHAnsi"/>
          <w:b/>
          <w:bCs/>
          <w:sz w:val="24"/>
          <w:szCs w:val="24"/>
        </w:rPr>
        <w:t>capitale naturale</w:t>
      </w:r>
      <w:r w:rsidR="00260ACE" w:rsidRPr="00927B65">
        <w:rPr>
          <w:rFonts w:cstheme="minorHAnsi"/>
          <w:sz w:val="24"/>
          <w:szCs w:val="24"/>
        </w:rPr>
        <w:t xml:space="preserve">, </w:t>
      </w:r>
      <w:r w:rsidR="003733B9" w:rsidRPr="00927B65">
        <w:rPr>
          <w:rFonts w:cstheme="minorHAnsi"/>
          <w:sz w:val="24"/>
          <w:szCs w:val="24"/>
        </w:rPr>
        <w:t>necessari</w:t>
      </w:r>
      <w:r w:rsidR="005B4986" w:rsidRPr="00927B65">
        <w:rPr>
          <w:rFonts w:cstheme="minorHAnsi"/>
          <w:sz w:val="24"/>
          <w:szCs w:val="24"/>
        </w:rPr>
        <w:t>o</w:t>
      </w:r>
      <w:r w:rsidR="003733B9" w:rsidRPr="00927B65">
        <w:rPr>
          <w:rFonts w:cstheme="minorHAnsi"/>
          <w:sz w:val="24"/>
          <w:szCs w:val="24"/>
        </w:rPr>
        <w:t xml:space="preserve"> </w:t>
      </w:r>
      <w:r w:rsidR="005844D7" w:rsidRPr="00927B65">
        <w:rPr>
          <w:rFonts w:cstheme="minorHAnsi"/>
          <w:sz w:val="24"/>
          <w:szCs w:val="24"/>
        </w:rPr>
        <w:t xml:space="preserve">per </w:t>
      </w:r>
      <w:r w:rsidR="003733B9" w:rsidRPr="00927B65">
        <w:rPr>
          <w:rFonts w:cstheme="minorHAnsi"/>
          <w:sz w:val="24"/>
          <w:szCs w:val="24"/>
        </w:rPr>
        <w:t>il</w:t>
      </w:r>
      <w:r w:rsidR="00954D95" w:rsidRPr="00927B65">
        <w:rPr>
          <w:rFonts w:cstheme="minorHAnsi"/>
          <w:sz w:val="24"/>
          <w:szCs w:val="24"/>
        </w:rPr>
        <w:t xml:space="preserve"> rilancio</w:t>
      </w:r>
      <w:r w:rsidR="005844D7" w:rsidRPr="00927B65">
        <w:rPr>
          <w:rFonts w:cstheme="minorHAnsi"/>
          <w:sz w:val="24"/>
          <w:szCs w:val="24"/>
        </w:rPr>
        <w:t xml:space="preserve"> di</w:t>
      </w:r>
      <w:r w:rsidR="00927B65">
        <w:rPr>
          <w:rFonts w:cstheme="minorHAnsi"/>
          <w:sz w:val="24"/>
          <w:szCs w:val="24"/>
        </w:rPr>
        <w:t xml:space="preserve"> diverse attività </w:t>
      </w:r>
      <w:r w:rsidR="006C344E" w:rsidRPr="00927B65">
        <w:rPr>
          <w:rFonts w:cstheme="minorHAnsi"/>
          <w:sz w:val="24"/>
          <w:szCs w:val="24"/>
        </w:rPr>
        <w:t>economiche</w:t>
      </w:r>
      <w:r w:rsidR="005844D7" w:rsidRPr="00927B65">
        <w:rPr>
          <w:rFonts w:cstheme="minorHAnsi"/>
          <w:sz w:val="24"/>
          <w:szCs w:val="24"/>
        </w:rPr>
        <w:t xml:space="preserve"> come </w:t>
      </w:r>
      <w:r w:rsidR="00F90AA7" w:rsidRPr="00927B65">
        <w:rPr>
          <w:rFonts w:cstheme="minorHAnsi"/>
          <w:b/>
          <w:bCs/>
          <w:sz w:val="24"/>
          <w:szCs w:val="24"/>
        </w:rPr>
        <w:t>il turismo</w:t>
      </w:r>
      <w:r w:rsidR="005844D7" w:rsidRPr="00927B65">
        <w:rPr>
          <w:rFonts w:cstheme="minorHAnsi"/>
          <w:sz w:val="24"/>
          <w:szCs w:val="24"/>
        </w:rPr>
        <w:t>;</w:t>
      </w:r>
      <w:r w:rsidR="00785E75" w:rsidRPr="00927B65">
        <w:rPr>
          <w:rFonts w:cstheme="minorHAnsi"/>
          <w:sz w:val="24"/>
          <w:szCs w:val="24"/>
        </w:rPr>
        <w:t xml:space="preserve"> </w:t>
      </w:r>
      <w:r w:rsidR="00464773" w:rsidRPr="00927B65">
        <w:rPr>
          <w:rFonts w:cstheme="minorHAnsi"/>
          <w:sz w:val="24"/>
          <w:szCs w:val="24"/>
        </w:rPr>
        <w:t>quelle</w:t>
      </w:r>
      <w:r w:rsidR="00F311CE" w:rsidRPr="00927B65">
        <w:rPr>
          <w:rFonts w:cstheme="minorHAnsi"/>
          <w:sz w:val="24"/>
          <w:szCs w:val="24"/>
        </w:rPr>
        <w:t xml:space="preserve"> della transizione</w:t>
      </w:r>
      <w:r w:rsidR="00DE071F" w:rsidRPr="00927B65">
        <w:rPr>
          <w:rFonts w:cstheme="minorHAnsi"/>
          <w:sz w:val="24"/>
          <w:szCs w:val="24"/>
        </w:rPr>
        <w:t xml:space="preserve"> a basse emissioni</w:t>
      </w:r>
      <w:r w:rsidR="00F311CE" w:rsidRPr="00927B65">
        <w:rPr>
          <w:rFonts w:cstheme="minorHAnsi"/>
          <w:sz w:val="24"/>
          <w:szCs w:val="24"/>
        </w:rPr>
        <w:t xml:space="preserve"> </w:t>
      </w:r>
      <w:r w:rsidR="007427C1">
        <w:rPr>
          <w:rFonts w:cstheme="minorHAnsi"/>
          <w:sz w:val="24"/>
          <w:szCs w:val="24"/>
        </w:rPr>
        <w:t xml:space="preserve">e con carburanti </w:t>
      </w:r>
      <w:r w:rsidR="007427C1" w:rsidRPr="007427C1">
        <w:rPr>
          <w:rFonts w:cstheme="minorHAnsi"/>
          <w:sz w:val="24"/>
          <w:szCs w:val="24"/>
        </w:rPr>
        <w:t xml:space="preserve">alternativi verso </w:t>
      </w:r>
      <w:r w:rsidR="007427C1" w:rsidRPr="007427C1">
        <w:rPr>
          <w:rFonts w:cstheme="minorHAnsi"/>
          <w:b/>
          <w:sz w:val="24"/>
          <w:szCs w:val="24"/>
        </w:rPr>
        <w:t>la mobilità</w:t>
      </w:r>
      <w:r w:rsidR="007427C1" w:rsidRPr="007427C1">
        <w:rPr>
          <w:rFonts w:cstheme="minorHAnsi"/>
          <w:sz w:val="24"/>
          <w:szCs w:val="24"/>
        </w:rPr>
        <w:t xml:space="preserve"> </w:t>
      </w:r>
      <w:proofErr w:type="spellStart"/>
      <w:r w:rsidR="007427C1" w:rsidRPr="007427C1">
        <w:rPr>
          <w:rFonts w:cstheme="minorHAnsi"/>
          <w:sz w:val="24"/>
          <w:szCs w:val="24"/>
        </w:rPr>
        <w:t>decarb</w:t>
      </w:r>
      <w:r w:rsidR="007427C1">
        <w:rPr>
          <w:rFonts w:cstheme="minorHAnsi"/>
          <w:sz w:val="24"/>
          <w:szCs w:val="24"/>
        </w:rPr>
        <w:t>onizzata</w:t>
      </w:r>
      <w:proofErr w:type="spellEnd"/>
      <w:r w:rsidR="007427C1">
        <w:rPr>
          <w:rFonts w:cstheme="minorHAnsi"/>
          <w:sz w:val="24"/>
          <w:szCs w:val="24"/>
        </w:rPr>
        <w:t xml:space="preserve">, elettrica e condivisa </w:t>
      </w:r>
      <w:r w:rsidRPr="00927B65">
        <w:rPr>
          <w:rFonts w:cstheme="minorHAnsi"/>
          <w:sz w:val="24"/>
          <w:szCs w:val="24"/>
        </w:rPr>
        <w:t xml:space="preserve">e </w:t>
      </w:r>
      <w:r w:rsidR="00464773" w:rsidRPr="00927B65">
        <w:rPr>
          <w:rFonts w:cstheme="minorHAnsi"/>
          <w:sz w:val="24"/>
          <w:szCs w:val="24"/>
        </w:rPr>
        <w:t xml:space="preserve">quelle </w:t>
      </w:r>
      <w:r w:rsidR="00464773" w:rsidRPr="00927B65">
        <w:rPr>
          <w:rFonts w:cstheme="minorHAnsi"/>
          <w:b/>
          <w:bCs/>
          <w:sz w:val="24"/>
          <w:szCs w:val="24"/>
        </w:rPr>
        <w:t>dell’innovazione digitale</w:t>
      </w:r>
      <w:r w:rsidR="00CB02D2" w:rsidRPr="00927B65">
        <w:rPr>
          <w:rFonts w:cstheme="minorHAnsi"/>
          <w:sz w:val="24"/>
          <w:szCs w:val="24"/>
        </w:rPr>
        <w:t>.</w:t>
      </w:r>
      <w:r w:rsidR="00464773" w:rsidRPr="00927B65">
        <w:rPr>
          <w:rFonts w:cstheme="minorHAnsi"/>
          <w:sz w:val="24"/>
          <w:szCs w:val="24"/>
        </w:rPr>
        <w:t xml:space="preserve"> </w:t>
      </w:r>
    </w:p>
    <w:p w14:paraId="5B1538CF" w14:textId="547E4D69" w:rsidR="007C5F57" w:rsidRPr="00927B65" w:rsidRDefault="007F7A18" w:rsidP="005B4986">
      <w:pPr>
        <w:jc w:val="both"/>
        <w:rPr>
          <w:rFonts w:cstheme="minorHAnsi"/>
          <w:b/>
          <w:bCs/>
          <w:sz w:val="24"/>
          <w:szCs w:val="24"/>
        </w:rPr>
      </w:pPr>
      <w:r w:rsidRPr="00927B65">
        <w:rPr>
          <w:rFonts w:cstheme="minorHAnsi"/>
          <w:sz w:val="24"/>
          <w:szCs w:val="24"/>
        </w:rPr>
        <w:t>I</w:t>
      </w:r>
      <w:r w:rsidR="00D639DE" w:rsidRPr="00927B65">
        <w:rPr>
          <w:rFonts w:cstheme="minorHAnsi"/>
          <w:sz w:val="24"/>
          <w:szCs w:val="24"/>
        </w:rPr>
        <w:t xml:space="preserve"> pacchetti di stimolo all’economia </w:t>
      </w:r>
      <w:r w:rsidR="0091089A" w:rsidRPr="00927B65">
        <w:rPr>
          <w:rFonts w:cstheme="minorHAnsi"/>
          <w:sz w:val="24"/>
          <w:szCs w:val="24"/>
        </w:rPr>
        <w:t>non devono aumentare</w:t>
      </w:r>
      <w:r w:rsidRPr="00927B65">
        <w:rPr>
          <w:rFonts w:cstheme="minorHAnsi"/>
          <w:sz w:val="24"/>
          <w:szCs w:val="24"/>
        </w:rPr>
        <w:t xml:space="preserve"> </w:t>
      </w:r>
      <w:r w:rsidR="00D639DE" w:rsidRPr="00927B65">
        <w:rPr>
          <w:rFonts w:cstheme="minorHAnsi"/>
          <w:sz w:val="24"/>
          <w:szCs w:val="24"/>
        </w:rPr>
        <w:t>le emissioni di gas serra e gli impatti ambientali</w:t>
      </w:r>
      <w:r w:rsidR="00C208E1" w:rsidRPr="00927B65">
        <w:rPr>
          <w:rFonts w:cstheme="minorHAnsi"/>
          <w:sz w:val="24"/>
          <w:szCs w:val="24"/>
        </w:rPr>
        <w:t>,</w:t>
      </w:r>
      <w:r w:rsidR="00E13C48" w:rsidRPr="00927B65">
        <w:rPr>
          <w:rFonts w:cstheme="minorHAnsi"/>
          <w:sz w:val="24"/>
          <w:szCs w:val="24"/>
        </w:rPr>
        <w:t xml:space="preserve"> </w:t>
      </w:r>
      <w:r w:rsidR="00F90AA7" w:rsidRPr="00927B65">
        <w:rPr>
          <w:rFonts w:cstheme="minorHAnsi"/>
          <w:sz w:val="24"/>
          <w:szCs w:val="24"/>
        </w:rPr>
        <w:t>trasferendo ulteriori costi</w:t>
      </w:r>
      <w:r w:rsidR="00C208E1" w:rsidRPr="00927B65">
        <w:rPr>
          <w:rFonts w:cstheme="minorHAnsi"/>
          <w:sz w:val="24"/>
          <w:szCs w:val="24"/>
        </w:rPr>
        <w:t xml:space="preserve"> sul nostro futuro</w:t>
      </w:r>
      <w:r w:rsidR="000364FE" w:rsidRPr="00927B65">
        <w:rPr>
          <w:rFonts w:cstheme="minorHAnsi"/>
          <w:sz w:val="24"/>
          <w:szCs w:val="24"/>
        </w:rPr>
        <w:t>. C</w:t>
      </w:r>
      <w:r w:rsidR="000E0C52" w:rsidRPr="00927B65">
        <w:rPr>
          <w:rFonts w:cstheme="minorHAnsi"/>
          <w:sz w:val="24"/>
          <w:szCs w:val="24"/>
        </w:rPr>
        <w:t xml:space="preserve">onclude il Manifesto: </w:t>
      </w:r>
      <w:r w:rsidR="009F0926" w:rsidRPr="00927B65">
        <w:rPr>
          <w:rFonts w:cstheme="minorHAnsi"/>
          <w:b/>
          <w:bCs/>
          <w:sz w:val="24"/>
          <w:szCs w:val="24"/>
        </w:rPr>
        <w:t>un nuovo</w:t>
      </w:r>
      <w:r w:rsidR="00D639DE" w:rsidRPr="00927B65">
        <w:rPr>
          <w:rFonts w:cstheme="minorHAnsi"/>
          <w:b/>
          <w:bCs/>
          <w:sz w:val="24"/>
          <w:szCs w:val="24"/>
        </w:rPr>
        <w:t xml:space="preserve"> </w:t>
      </w:r>
      <w:r w:rsidR="005B4986" w:rsidRPr="00927B65">
        <w:rPr>
          <w:rFonts w:cstheme="minorHAnsi"/>
          <w:b/>
          <w:bCs/>
          <w:sz w:val="24"/>
          <w:szCs w:val="24"/>
        </w:rPr>
        <w:t>G</w:t>
      </w:r>
      <w:r w:rsidR="00D639DE" w:rsidRPr="00927B65">
        <w:rPr>
          <w:rFonts w:cstheme="minorHAnsi"/>
          <w:b/>
          <w:bCs/>
          <w:sz w:val="24"/>
          <w:szCs w:val="24"/>
        </w:rPr>
        <w:t xml:space="preserve">reen Deal </w:t>
      </w:r>
      <w:r w:rsidR="000E0C52" w:rsidRPr="00927B65">
        <w:rPr>
          <w:rFonts w:cstheme="minorHAnsi"/>
          <w:b/>
          <w:bCs/>
          <w:sz w:val="24"/>
          <w:szCs w:val="24"/>
        </w:rPr>
        <w:t>è</w:t>
      </w:r>
      <w:r w:rsidR="00D639DE" w:rsidRPr="00927B65">
        <w:rPr>
          <w:rFonts w:cstheme="minorHAnsi"/>
          <w:b/>
          <w:bCs/>
          <w:sz w:val="24"/>
          <w:szCs w:val="24"/>
        </w:rPr>
        <w:t xml:space="preserve"> </w:t>
      </w:r>
      <w:r w:rsidR="00CB02D2" w:rsidRPr="00927B65">
        <w:rPr>
          <w:rFonts w:cstheme="minorHAnsi"/>
          <w:b/>
          <w:bCs/>
          <w:sz w:val="24"/>
          <w:szCs w:val="24"/>
        </w:rPr>
        <w:t>la</w:t>
      </w:r>
      <w:r w:rsidR="00D639DE" w:rsidRPr="00927B65">
        <w:rPr>
          <w:rFonts w:cstheme="minorHAnsi"/>
          <w:b/>
          <w:bCs/>
          <w:sz w:val="24"/>
          <w:szCs w:val="24"/>
        </w:rPr>
        <w:t xml:space="preserve"> via </w:t>
      </w:r>
      <w:r w:rsidR="00977DF1" w:rsidRPr="00927B65">
        <w:rPr>
          <w:rFonts w:cstheme="minorHAnsi"/>
          <w:b/>
          <w:bCs/>
          <w:sz w:val="24"/>
          <w:szCs w:val="24"/>
        </w:rPr>
        <w:t>innovativa da percorrere per la rinascita dell’Italia.</w:t>
      </w:r>
    </w:p>
    <w:p w14:paraId="543A80BD" w14:textId="63FE004A" w:rsidR="000364FE" w:rsidRPr="00927B65" w:rsidRDefault="000364FE" w:rsidP="005B4986">
      <w:pPr>
        <w:jc w:val="both"/>
        <w:rPr>
          <w:rFonts w:cstheme="minorHAnsi"/>
          <w:sz w:val="24"/>
          <w:szCs w:val="24"/>
        </w:rPr>
      </w:pPr>
      <w:r w:rsidRPr="00927B65">
        <w:rPr>
          <w:rFonts w:cstheme="minorHAnsi"/>
          <w:sz w:val="24"/>
          <w:szCs w:val="24"/>
        </w:rPr>
        <w:t>Su questi temi il Manifesto punta a promuovere il coinvolgimento del mondo delle imprese e della più vasta opinione pubblica. La raccolta di ade</w:t>
      </w:r>
      <w:r w:rsidR="00927B65">
        <w:rPr>
          <w:rFonts w:cstheme="minorHAnsi"/>
          <w:sz w:val="24"/>
          <w:szCs w:val="24"/>
        </w:rPr>
        <w:t xml:space="preserve">sioni proseguirà sul sito </w:t>
      </w:r>
      <w:hyperlink r:id="rId7" w:history="1">
        <w:r w:rsidR="00927B65" w:rsidRPr="00927B65">
          <w:rPr>
            <w:rStyle w:val="Collegamentoipertestuale"/>
            <w:rFonts w:cstheme="minorHAnsi"/>
            <w:sz w:val="24"/>
            <w:szCs w:val="24"/>
          </w:rPr>
          <w:t>www.greendealitalia.it</w:t>
        </w:r>
      </w:hyperlink>
    </w:p>
    <w:p w14:paraId="6ADFE7BC" w14:textId="77777777" w:rsidR="009352CA" w:rsidRDefault="000364FE" w:rsidP="005B4986">
      <w:pPr>
        <w:jc w:val="both"/>
        <w:rPr>
          <w:rFonts w:cstheme="minorHAnsi"/>
          <w:sz w:val="24"/>
          <w:szCs w:val="24"/>
        </w:rPr>
      </w:pPr>
      <w:r w:rsidRPr="00927B65">
        <w:rPr>
          <w:rFonts w:cstheme="minorHAnsi"/>
          <w:sz w:val="24"/>
          <w:szCs w:val="24"/>
        </w:rPr>
        <w:t xml:space="preserve">Il Manifesto con i primi 110 firmatari sarà </w:t>
      </w:r>
      <w:proofErr w:type="spellStart"/>
      <w:r w:rsidRPr="00927B65">
        <w:rPr>
          <w:rFonts w:cstheme="minorHAnsi"/>
          <w:sz w:val="24"/>
          <w:szCs w:val="24"/>
        </w:rPr>
        <w:t>inviato</w:t>
      </w:r>
      <w:proofErr w:type="spellEnd"/>
      <w:r w:rsidRPr="00927B65">
        <w:rPr>
          <w:rFonts w:cstheme="minorHAnsi"/>
          <w:sz w:val="24"/>
          <w:szCs w:val="24"/>
        </w:rPr>
        <w:t xml:space="preserve"> anche al Governo e ai Parlamentari </w:t>
      </w:r>
      <w:r w:rsidR="00927B65">
        <w:rPr>
          <w:rFonts w:cstheme="minorHAnsi"/>
          <w:sz w:val="24"/>
          <w:szCs w:val="24"/>
        </w:rPr>
        <w:t>di maggioranza e di opposizione</w:t>
      </w:r>
      <w:r w:rsidRPr="00927B65">
        <w:rPr>
          <w:rFonts w:cstheme="minorHAnsi"/>
          <w:sz w:val="24"/>
          <w:szCs w:val="24"/>
        </w:rPr>
        <w:t>,</w:t>
      </w:r>
      <w:r w:rsidR="00927B65">
        <w:rPr>
          <w:rFonts w:cstheme="minorHAnsi"/>
          <w:sz w:val="24"/>
          <w:szCs w:val="24"/>
        </w:rPr>
        <w:t xml:space="preserve"> </w:t>
      </w:r>
      <w:r w:rsidRPr="00927B65">
        <w:rPr>
          <w:rFonts w:cstheme="minorHAnsi"/>
          <w:sz w:val="24"/>
          <w:szCs w:val="24"/>
        </w:rPr>
        <w:t xml:space="preserve">nonché ad esponenti delle Istituzioni europee. </w:t>
      </w:r>
    </w:p>
    <w:p w14:paraId="39EFF4F8" w14:textId="2A2BBC34" w:rsidR="009352CA" w:rsidRPr="00927B65" w:rsidRDefault="009352CA" w:rsidP="005B498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È possibile seguire l’iniziativa sui social </w:t>
      </w:r>
      <w:r w:rsidRPr="009352CA">
        <w:rPr>
          <w:rFonts w:cstheme="minorHAnsi"/>
          <w:sz w:val="24"/>
          <w:szCs w:val="24"/>
        </w:rPr>
        <w:t xml:space="preserve">con </w:t>
      </w:r>
      <w:r w:rsidRPr="009352CA">
        <w:rPr>
          <w:rFonts w:cstheme="minorHAnsi"/>
          <w:b/>
          <w:color w:val="167AF3" w:themeColor="accent1" w:themeTint="99"/>
          <w:sz w:val="24"/>
          <w:szCs w:val="24"/>
        </w:rPr>
        <w:t>#</w:t>
      </w:r>
      <w:proofErr w:type="spellStart"/>
      <w:r w:rsidRPr="009352CA">
        <w:rPr>
          <w:rFonts w:cstheme="minorHAnsi"/>
          <w:b/>
          <w:color w:val="167AF3" w:themeColor="accent1" w:themeTint="99"/>
          <w:sz w:val="24"/>
          <w:szCs w:val="24"/>
        </w:rPr>
        <w:t>greendealitalia</w:t>
      </w:r>
      <w:proofErr w:type="spellEnd"/>
    </w:p>
    <w:p w14:paraId="1E8599D6" w14:textId="578774CC" w:rsidR="000364FE" w:rsidRDefault="000364FE" w:rsidP="005B4986">
      <w:pPr>
        <w:jc w:val="both"/>
        <w:rPr>
          <w:rFonts w:cstheme="minorHAnsi"/>
          <w:b/>
          <w:bCs/>
          <w:sz w:val="24"/>
          <w:szCs w:val="24"/>
        </w:rPr>
      </w:pPr>
      <w:r w:rsidRPr="00927B65">
        <w:rPr>
          <w:rFonts w:cstheme="minorHAnsi"/>
          <w:b/>
          <w:bCs/>
          <w:sz w:val="24"/>
          <w:szCs w:val="24"/>
        </w:rPr>
        <w:t>In allegato il Manifesto e l’elenco dei primi 110 firmatari</w:t>
      </w:r>
    </w:p>
    <w:p w14:paraId="0B4657D9" w14:textId="6205B27F" w:rsidR="009352CA" w:rsidRDefault="009352CA" w:rsidP="009352CA">
      <w:pPr>
        <w:rPr>
          <w:rFonts w:cstheme="minorHAnsi"/>
          <w:b/>
          <w:bCs/>
          <w:sz w:val="24"/>
          <w:szCs w:val="24"/>
        </w:rPr>
      </w:pPr>
    </w:p>
    <w:p w14:paraId="5FF84A24" w14:textId="0671AED4" w:rsidR="009352CA" w:rsidRDefault="009352CA" w:rsidP="009352CA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 FIRMATARI</w:t>
      </w:r>
    </w:p>
    <w:p w14:paraId="05E33A2D" w14:textId="137B4CBB" w:rsidR="009352CA" w:rsidRPr="009352CA" w:rsidRDefault="009352CA" w:rsidP="005B4986">
      <w:pPr>
        <w:jc w:val="both"/>
        <w:rPr>
          <w:rFonts w:cstheme="minorHAnsi"/>
          <w:bCs/>
          <w:sz w:val="24"/>
          <w:szCs w:val="24"/>
        </w:rPr>
      </w:pPr>
      <w:r w:rsidRPr="009352CA">
        <w:rPr>
          <w:rFonts w:cstheme="minorHAnsi"/>
          <w:bCs/>
          <w:sz w:val="24"/>
          <w:szCs w:val="24"/>
        </w:rPr>
        <w:t>Giorgio Arienti (</w:t>
      </w:r>
      <w:proofErr w:type="spellStart"/>
      <w:r w:rsidRPr="009352CA">
        <w:rPr>
          <w:rFonts w:cstheme="minorHAnsi"/>
          <w:bCs/>
          <w:sz w:val="24"/>
          <w:szCs w:val="24"/>
        </w:rPr>
        <w:t>Ecodom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), Alessandra Astolfi (Ecomondo - </w:t>
      </w:r>
      <w:proofErr w:type="spellStart"/>
      <w:r w:rsidRPr="009352CA">
        <w:rPr>
          <w:rFonts w:cstheme="minorHAnsi"/>
          <w:bCs/>
          <w:sz w:val="24"/>
          <w:szCs w:val="24"/>
        </w:rPr>
        <w:t>Italian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352CA">
        <w:rPr>
          <w:rFonts w:cstheme="minorHAnsi"/>
          <w:bCs/>
          <w:sz w:val="24"/>
          <w:szCs w:val="24"/>
        </w:rPr>
        <w:t>Exhibition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Group), Alessandra Barocci (Acciaieria </w:t>
      </w:r>
      <w:proofErr w:type="spellStart"/>
      <w:r w:rsidRPr="009352CA">
        <w:rPr>
          <w:rFonts w:cstheme="minorHAnsi"/>
          <w:bCs/>
          <w:sz w:val="24"/>
          <w:szCs w:val="24"/>
        </w:rPr>
        <w:t>Arvedi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Spa), Catia Bastioli (</w:t>
      </w:r>
      <w:proofErr w:type="spellStart"/>
      <w:r w:rsidRPr="009352CA">
        <w:rPr>
          <w:rFonts w:cstheme="minorHAnsi"/>
          <w:bCs/>
          <w:sz w:val="24"/>
          <w:szCs w:val="24"/>
        </w:rPr>
        <w:t>Novamont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), Luca Maria </w:t>
      </w:r>
      <w:proofErr w:type="spellStart"/>
      <w:r w:rsidRPr="009352CA">
        <w:rPr>
          <w:rFonts w:cstheme="minorHAnsi"/>
          <w:bCs/>
          <w:sz w:val="24"/>
          <w:szCs w:val="24"/>
        </w:rPr>
        <w:t>Bettonte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(ERG), Renato Boero (</w:t>
      </w:r>
      <w:proofErr w:type="spellStart"/>
      <w:r w:rsidRPr="009352CA">
        <w:rPr>
          <w:rFonts w:cstheme="minorHAnsi"/>
          <w:bCs/>
          <w:sz w:val="24"/>
          <w:szCs w:val="24"/>
        </w:rPr>
        <w:t>Iren</w:t>
      </w:r>
      <w:proofErr w:type="spellEnd"/>
      <w:r w:rsidRPr="009352CA">
        <w:rPr>
          <w:rFonts w:cstheme="minorHAnsi"/>
          <w:bCs/>
          <w:sz w:val="24"/>
          <w:szCs w:val="24"/>
        </w:rPr>
        <w:t>), Davide Bollati (</w:t>
      </w:r>
      <w:proofErr w:type="spellStart"/>
      <w:r w:rsidRPr="009352CA">
        <w:rPr>
          <w:rFonts w:cstheme="minorHAnsi"/>
          <w:bCs/>
          <w:sz w:val="24"/>
          <w:szCs w:val="24"/>
        </w:rPr>
        <w:t>Davines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), Fabrizio Bolzoni (Legacoop produzione e servizi), Danilo Bonato (Consorzio </w:t>
      </w:r>
      <w:proofErr w:type="spellStart"/>
      <w:r w:rsidRPr="009352CA">
        <w:rPr>
          <w:rFonts w:cstheme="minorHAnsi"/>
          <w:bCs/>
          <w:sz w:val="24"/>
          <w:szCs w:val="24"/>
        </w:rPr>
        <w:t>Remedia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), Filippo </w:t>
      </w:r>
      <w:proofErr w:type="spellStart"/>
      <w:r w:rsidRPr="009352CA">
        <w:rPr>
          <w:rFonts w:cstheme="minorHAnsi"/>
          <w:bCs/>
          <w:sz w:val="24"/>
          <w:szCs w:val="24"/>
        </w:rPr>
        <w:t>Brandolini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(Gruppo Hera), </w:t>
      </w:r>
      <w:proofErr w:type="spellStart"/>
      <w:r w:rsidRPr="009352CA">
        <w:rPr>
          <w:rFonts w:cstheme="minorHAnsi"/>
          <w:bCs/>
          <w:sz w:val="24"/>
          <w:szCs w:val="24"/>
        </w:rPr>
        <w:t>Michaela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Castelli (ACEA), Massimo Centemero (CIC), Maria Paola Chiesi (Chiesi Farmaceutici), Antonello Ciotti (Corepla), Simona </w:t>
      </w:r>
      <w:proofErr w:type="spellStart"/>
      <w:r w:rsidRPr="009352CA">
        <w:rPr>
          <w:rFonts w:cstheme="minorHAnsi"/>
          <w:bCs/>
          <w:sz w:val="24"/>
          <w:szCs w:val="24"/>
        </w:rPr>
        <w:t>Comandé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(Philips Italia), Giovanni Corbetta (</w:t>
      </w:r>
      <w:proofErr w:type="spellStart"/>
      <w:r w:rsidRPr="009352CA">
        <w:rPr>
          <w:rFonts w:cstheme="minorHAnsi"/>
          <w:bCs/>
          <w:sz w:val="24"/>
          <w:szCs w:val="24"/>
        </w:rPr>
        <w:t>Ecopneus</w:t>
      </w:r>
      <w:proofErr w:type="spellEnd"/>
      <w:r w:rsidRPr="009352CA">
        <w:rPr>
          <w:rFonts w:cstheme="minorHAnsi"/>
          <w:bCs/>
          <w:sz w:val="24"/>
          <w:szCs w:val="24"/>
        </w:rPr>
        <w:t>), Matteo Del Fante (Poste Italiane), Luigi Ferraris (Terna), Andrea Fluttero (</w:t>
      </w:r>
      <w:proofErr w:type="spellStart"/>
      <w:r w:rsidRPr="009352CA">
        <w:rPr>
          <w:rFonts w:cstheme="minorHAnsi"/>
          <w:bCs/>
          <w:sz w:val="24"/>
          <w:szCs w:val="24"/>
        </w:rPr>
        <w:t>Unicircular</w:t>
      </w:r>
      <w:proofErr w:type="spellEnd"/>
      <w:r w:rsidRPr="009352CA">
        <w:rPr>
          <w:rFonts w:cstheme="minorHAnsi"/>
          <w:bCs/>
          <w:sz w:val="24"/>
          <w:szCs w:val="24"/>
        </w:rPr>
        <w:t>), Andrea Illy (</w:t>
      </w:r>
      <w:proofErr w:type="spellStart"/>
      <w:r w:rsidRPr="009352CA">
        <w:rPr>
          <w:rFonts w:cstheme="minorHAnsi"/>
          <w:bCs/>
          <w:sz w:val="24"/>
          <w:szCs w:val="24"/>
        </w:rPr>
        <w:t>Illycaffè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), Antonio </w:t>
      </w:r>
      <w:proofErr w:type="spellStart"/>
      <w:r w:rsidRPr="009352CA">
        <w:rPr>
          <w:rFonts w:cstheme="minorHAnsi"/>
          <w:bCs/>
          <w:sz w:val="24"/>
          <w:szCs w:val="24"/>
        </w:rPr>
        <w:t>Lazzarinetti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</w:t>
      </w:r>
      <w:proofErr w:type="spellStart"/>
      <w:r w:rsidRPr="009352CA">
        <w:rPr>
          <w:rFonts w:cstheme="minorHAnsi"/>
          <w:bCs/>
          <w:sz w:val="24"/>
          <w:szCs w:val="24"/>
        </w:rPr>
        <w:t>Itelyum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), Girolamo Marchi (Federazione Carta e Grafica), Graziano Marcovecchio (Assovetro), Stefano Masini (Coldiretti), Alessio Miranda (ING Italia), Carlo </w:t>
      </w:r>
      <w:proofErr w:type="spellStart"/>
      <w:r w:rsidRPr="009352CA">
        <w:rPr>
          <w:rFonts w:cstheme="minorHAnsi"/>
          <w:bCs/>
          <w:sz w:val="24"/>
          <w:szCs w:val="24"/>
        </w:rPr>
        <w:t>Montalbetti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</w:t>
      </w:r>
      <w:proofErr w:type="spellStart"/>
      <w:r w:rsidRPr="009352CA">
        <w:rPr>
          <w:rFonts w:cstheme="minorHAnsi"/>
          <w:bCs/>
          <w:sz w:val="24"/>
          <w:szCs w:val="24"/>
        </w:rPr>
        <w:t>Comieco</w:t>
      </w:r>
      <w:proofErr w:type="spellEnd"/>
      <w:r w:rsidRPr="009352CA">
        <w:rPr>
          <w:rFonts w:cstheme="minorHAnsi"/>
          <w:bCs/>
          <w:sz w:val="24"/>
          <w:szCs w:val="24"/>
        </w:rPr>
        <w:t>), Giancarlo Morandi (</w:t>
      </w:r>
      <w:proofErr w:type="spellStart"/>
      <w:r w:rsidRPr="009352CA">
        <w:rPr>
          <w:rFonts w:cstheme="minorHAnsi"/>
          <w:bCs/>
          <w:sz w:val="24"/>
          <w:szCs w:val="24"/>
        </w:rPr>
        <w:t>Cobat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), Simone Mori (Elettricità Futura), Francesco </w:t>
      </w:r>
      <w:proofErr w:type="spellStart"/>
      <w:r w:rsidRPr="009352CA">
        <w:rPr>
          <w:rFonts w:cstheme="minorHAnsi"/>
          <w:bCs/>
          <w:sz w:val="24"/>
          <w:szCs w:val="24"/>
        </w:rPr>
        <w:t>Mutti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</w:t>
      </w:r>
      <w:proofErr w:type="spellStart"/>
      <w:r w:rsidRPr="009352CA">
        <w:rPr>
          <w:rFonts w:cstheme="minorHAnsi"/>
          <w:bCs/>
          <w:sz w:val="24"/>
          <w:szCs w:val="24"/>
        </w:rPr>
        <w:t>Mutti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), Giorgio </w:t>
      </w:r>
      <w:proofErr w:type="spellStart"/>
      <w:r w:rsidRPr="009352CA">
        <w:rPr>
          <w:rFonts w:cstheme="minorHAnsi"/>
          <w:bCs/>
          <w:sz w:val="24"/>
          <w:szCs w:val="24"/>
        </w:rPr>
        <w:t>Quagliuolo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(Conai), Edo Ronchi (Fondazione per lo sviluppo sostenibile), Roberto </w:t>
      </w:r>
      <w:proofErr w:type="spellStart"/>
      <w:r w:rsidRPr="009352CA">
        <w:rPr>
          <w:rFonts w:cstheme="minorHAnsi"/>
          <w:bCs/>
          <w:sz w:val="24"/>
          <w:szCs w:val="24"/>
        </w:rPr>
        <w:t>Sancinelli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(Montello), Francesco </w:t>
      </w:r>
      <w:proofErr w:type="spellStart"/>
      <w:r w:rsidRPr="009352CA">
        <w:rPr>
          <w:rFonts w:cstheme="minorHAnsi"/>
          <w:bCs/>
          <w:sz w:val="24"/>
          <w:szCs w:val="24"/>
        </w:rPr>
        <w:t>Starace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(ENEL), Simone Togni (ANEV), Paolo Tomasi (CONOU), Giovanni </w:t>
      </w:r>
      <w:proofErr w:type="spellStart"/>
      <w:r w:rsidRPr="009352CA">
        <w:rPr>
          <w:rFonts w:cstheme="minorHAnsi"/>
          <w:bCs/>
          <w:sz w:val="24"/>
          <w:szCs w:val="24"/>
        </w:rPr>
        <w:t>Valotti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</w:t>
      </w:r>
      <w:proofErr w:type="spellStart"/>
      <w:r w:rsidRPr="009352CA">
        <w:rPr>
          <w:rFonts w:cstheme="minorHAnsi"/>
          <w:bCs/>
          <w:sz w:val="24"/>
          <w:szCs w:val="24"/>
        </w:rPr>
        <w:t>Utilitalia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), Francesco </w:t>
      </w:r>
      <w:proofErr w:type="spellStart"/>
      <w:r w:rsidRPr="009352CA">
        <w:rPr>
          <w:rFonts w:cstheme="minorHAnsi"/>
          <w:bCs/>
          <w:sz w:val="24"/>
          <w:szCs w:val="24"/>
        </w:rPr>
        <w:t>Vetrò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(GSE), Enrico Zoppas (Acqua Minerale San Benedetto), Andrea </w:t>
      </w:r>
      <w:proofErr w:type="spellStart"/>
      <w:r w:rsidRPr="009352CA">
        <w:rPr>
          <w:rFonts w:cstheme="minorHAnsi"/>
          <w:bCs/>
          <w:sz w:val="24"/>
          <w:szCs w:val="24"/>
        </w:rPr>
        <w:t>Arzà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(Assogasliquidi /</w:t>
      </w:r>
      <w:proofErr w:type="spellStart"/>
      <w:r w:rsidRPr="009352CA">
        <w:rPr>
          <w:rFonts w:cstheme="minorHAnsi"/>
          <w:bCs/>
          <w:sz w:val="24"/>
          <w:szCs w:val="24"/>
        </w:rPr>
        <w:t>Federchimica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), Marco Peruzzi (E2i energie speciali), Gabriele Buia (ANCE), Andrea </w:t>
      </w:r>
      <w:proofErr w:type="spellStart"/>
      <w:r w:rsidRPr="009352CA">
        <w:rPr>
          <w:rFonts w:cstheme="minorHAnsi"/>
          <w:bCs/>
          <w:sz w:val="24"/>
          <w:szCs w:val="24"/>
        </w:rPr>
        <w:t>Gibelli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(ASSTRA; Gruppo FNM), Ignazio Capuano (Burgo Group), Salvatore Barone (Castalia), Arnaldo Satanassi (CONIP), Tommaso Campanile (CONOE), Gianni Scotti (</w:t>
      </w:r>
      <w:proofErr w:type="spellStart"/>
      <w:r w:rsidRPr="009352CA">
        <w:rPr>
          <w:rFonts w:cstheme="minorHAnsi"/>
          <w:bCs/>
          <w:sz w:val="24"/>
          <w:szCs w:val="24"/>
        </w:rPr>
        <w:t>CoReVe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), </w:t>
      </w:r>
      <w:proofErr w:type="spellStart"/>
      <w:r w:rsidRPr="009352CA">
        <w:rPr>
          <w:rFonts w:cstheme="minorHAnsi"/>
          <w:bCs/>
          <w:sz w:val="24"/>
          <w:szCs w:val="24"/>
        </w:rPr>
        <w:t>Pierroberto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352CA">
        <w:rPr>
          <w:rFonts w:cstheme="minorHAnsi"/>
          <w:bCs/>
          <w:sz w:val="24"/>
          <w:szCs w:val="24"/>
        </w:rPr>
        <w:t>Folgiero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</w:t>
      </w:r>
      <w:proofErr w:type="spellStart"/>
      <w:r w:rsidRPr="009352CA">
        <w:rPr>
          <w:rFonts w:cstheme="minorHAnsi"/>
          <w:bCs/>
          <w:sz w:val="24"/>
          <w:szCs w:val="24"/>
        </w:rPr>
        <w:t>NextChem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), Angelo </w:t>
      </w:r>
      <w:proofErr w:type="spellStart"/>
      <w:r w:rsidRPr="009352CA">
        <w:rPr>
          <w:rFonts w:cstheme="minorHAnsi"/>
          <w:bCs/>
          <w:sz w:val="24"/>
          <w:szCs w:val="24"/>
        </w:rPr>
        <w:t>Bruscino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(Ambiente Spa), Marco </w:t>
      </w:r>
      <w:proofErr w:type="spellStart"/>
      <w:r w:rsidRPr="009352CA">
        <w:rPr>
          <w:rFonts w:cstheme="minorHAnsi"/>
          <w:bCs/>
          <w:sz w:val="24"/>
          <w:szCs w:val="24"/>
        </w:rPr>
        <w:t>Versari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</w:t>
      </w:r>
      <w:proofErr w:type="spellStart"/>
      <w:r w:rsidRPr="009352CA">
        <w:rPr>
          <w:rFonts w:cstheme="minorHAnsi"/>
          <w:bCs/>
          <w:sz w:val="24"/>
          <w:szCs w:val="24"/>
        </w:rPr>
        <w:t>Assobioplastiche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), Walter Regis (Assorimap), Chicco Testa (FISE </w:t>
      </w:r>
      <w:proofErr w:type="spellStart"/>
      <w:r w:rsidRPr="009352CA">
        <w:rPr>
          <w:rFonts w:cstheme="minorHAnsi"/>
          <w:bCs/>
          <w:sz w:val="24"/>
          <w:szCs w:val="24"/>
        </w:rPr>
        <w:t>Assoambiente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), Marisa Parmigiani (Fondazione </w:t>
      </w:r>
      <w:proofErr w:type="spellStart"/>
      <w:r w:rsidRPr="009352CA">
        <w:rPr>
          <w:rFonts w:cstheme="minorHAnsi"/>
          <w:bCs/>
          <w:sz w:val="24"/>
          <w:szCs w:val="24"/>
        </w:rPr>
        <w:t>Unipolis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), Giovanni Battista Zorzoli (Coordinamento FREE), Bruno </w:t>
      </w:r>
      <w:proofErr w:type="spellStart"/>
      <w:r w:rsidRPr="009352CA">
        <w:rPr>
          <w:rFonts w:cstheme="minorHAnsi"/>
          <w:bCs/>
          <w:sz w:val="24"/>
          <w:szCs w:val="24"/>
        </w:rPr>
        <w:t>Rebolini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(CDC RAEE), Marco Frey (Global Compact Network Italia), Roberto Cavallo (ERICA s.c.), Roberto </w:t>
      </w:r>
      <w:proofErr w:type="spellStart"/>
      <w:r w:rsidRPr="009352CA">
        <w:rPr>
          <w:rFonts w:cstheme="minorHAnsi"/>
          <w:bCs/>
          <w:sz w:val="24"/>
          <w:szCs w:val="24"/>
        </w:rPr>
        <w:t>Coizet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(Edizioni Ambiente), Camillo Ricci (</w:t>
      </w:r>
      <w:proofErr w:type="spellStart"/>
      <w:r w:rsidRPr="009352CA">
        <w:rPr>
          <w:rFonts w:cstheme="minorHAnsi"/>
          <w:bCs/>
          <w:sz w:val="24"/>
          <w:szCs w:val="24"/>
        </w:rPr>
        <w:t>eprcomunicazione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), Toni Volpe (Falck </w:t>
      </w:r>
      <w:proofErr w:type="spellStart"/>
      <w:r w:rsidRPr="009352CA">
        <w:rPr>
          <w:rFonts w:cstheme="minorHAnsi"/>
          <w:bCs/>
          <w:sz w:val="24"/>
          <w:szCs w:val="24"/>
        </w:rPr>
        <w:t>Renewables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), Giovanni </w:t>
      </w:r>
      <w:proofErr w:type="spellStart"/>
      <w:r w:rsidRPr="009352CA">
        <w:rPr>
          <w:rFonts w:cstheme="minorHAnsi"/>
          <w:bCs/>
          <w:sz w:val="24"/>
          <w:szCs w:val="24"/>
        </w:rPr>
        <w:t>Teodorani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Fabbri (</w:t>
      </w:r>
      <w:proofErr w:type="spellStart"/>
      <w:r w:rsidRPr="009352CA">
        <w:rPr>
          <w:rFonts w:cstheme="minorHAnsi"/>
          <w:bCs/>
          <w:sz w:val="24"/>
          <w:szCs w:val="24"/>
        </w:rPr>
        <w:t>FaterSMART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), Roberto </w:t>
      </w:r>
      <w:proofErr w:type="spellStart"/>
      <w:r w:rsidRPr="009352CA">
        <w:rPr>
          <w:rFonts w:cstheme="minorHAnsi"/>
          <w:bCs/>
          <w:sz w:val="24"/>
          <w:szCs w:val="24"/>
        </w:rPr>
        <w:t>Callieri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</w:t>
      </w:r>
      <w:proofErr w:type="spellStart"/>
      <w:r w:rsidRPr="009352CA">
        <w:rPr>
          <w:rFonts w:cstheme="minorHAnsi"/>
          <w:bCs/>
          <w:sz w:val="24"/>
          <w:szCs w:val="24"/>
        </w:rPr>
        <w:t>Federbeton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; </w:t>
      </w:r>
      <w:proofErr w:type="spellStart"/>
      <w:r w:rsidRPr="009352CA">
        <w:rPr>
          <w:rFonts w:cstheme="minorHAnsi"/>
          <w:bCs/>
          <w:sz w:val="24"/>
          <w:szCs w:val="24"/>
        </w:rPr>
        <w:t>Aitec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), Eric Ezechieli (Nativa), Sebastiano </w:t>
      </w:r>
      <w:proofErr w:type="spellStart"/>
      <w:r w:rsidRPr="009352CA">
        <w:rPr>
          <w:rFonts w:cstheme="minorHAnsi"/>
          <w:bCs/>
          <w:sz w:val="24"/>
          <w:szCs w:val="24"/>
        </w:rPr>
        <w:t>Marinaccio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(Mercatino Srl), Domenico </w:t>
      </w:r>
      <w:proofErr w:type="spellStart"/>
      <w:r w:rsidRPr="009352CA">
        <w:rPr>
          <w:rFonts w:cstheme="minorHAnsi"/>
          <w:bCs/>
          <w:sz w:val="24"/>
          <w:szCs w:val="24"/>
        </w:rPr>
        <w:t>Rinaldini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(Ricrea), Nicola Semeraro (</w:t>
      </w:r>
      <w:proofErr w:type="spellStart"/>
      <w:r w:rsidRPr="009352CA">
        <w:rPr>
          <w:rFonts w:cstheme="minorHAnsi"/>
          <w:bCs/>
          <w:sz w:val="24"/>
          <w:szCs w:val="24"/>
        </w:rPr>
        <w:t>Rilegno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), Luciano </w:t>
      </w:r>
      <w:proofErr w:type="spellStart"/>
      <w:r w:rsidRPr="009352CA">
        <w:rPr>
          <w:rFonts w:cstheme="minorHAnsi"/>
          <w:bCs/>
          <w:sz w:val="24"/>
          <w:szCs w:val="24"/>
        </w:rPr>
        <w:t>Pazzoni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(Consorzio Carpi), Rossana Revello (Chiappe Revello Associati), Marco Salogni (Chiari Servizi Srl), Lucia </w:t>
      </w:r>
      <w:proofErr w:type="spellStart"/>
      <w:r w:rsidRPr="009352CA">
        <w:rPr>
          <w:rFonts w:cstheme="minorHAnsi"/>
          <w:bCs/>
          <w:sz w:val="24"/>
          <w:szCs w:val="24"/>
        </w:rPr>
        <w:t>Leonessi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</w:t>
      </w:r>
      <w:proofErr w:type="spellStart"/>
      <w:r w:rsidRPr="009352CA">
        <w:rPr>
          <w:rFonts w:cstheme="minorHAnsi"/>
          <w:bCs/>
          <w:sz w:val="24"/>
          <w:szCs w:val="24"/>
        </w:rPr>
        <w:t>Cisambiente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), Chiara </w:t>
      </w:r>
      <w:proofErr w:type="spellStart"/>
      <w:r w:rsidRPr="009352CA">
        <w:rPr>
          <w:rFonts w:cstheme="minorHAnsi"/>
          <w:bCs/>
          <w:sz w:val="24"/>
          <w:szCs w:val="24"/>
        </w:rPr>
        <w:t>Bigioni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</w:t>
      </w:r>
      <w:proofErr w:type="spellStart"/>
      <w:r w:rsidRPr="009352CA">
        <w:rPr>
          <w:rFonts w:cstheme="minorHAnsi"/>
          <w:bCs/>
          <w:sz w:val="24"/>
          <w:szCs w:val="24"/>
        </w:rPr>
        <w:t>Cogedi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), Saverio Cecchi (Confindustria Nautica), Marco Luigi Cipriano (CORE Spa), Mauro Grotto (AIRA), Susanna Martucci Fortuna (Alisea), Antonio Borbone (ANGAM), Valeria Erba (ANIT), Alessandro Andreanelli (Lush), Francesca Tramonto (Antonio Tramonto </w:t>
      </w:r>
      <w:proofErr w:type="spellStart"/>
      <w:r w:rsidRPr="009352CA">
        <w:rPr>
          <w:rFonts w:cstheme="minorHAnsi"/>
          <w:bCs/>
          <w:sz w:val="24"/>
          <w:szCs w:val="24"/>
        </w:rPr>
        <w:t>srl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), Carlo Belvedere (ASCOMAC </w:t>
      </w:r>
      <w:proofErr w:type="spellStart"/>
      <w:r w:rsidRPr="009352CA">
        <w:rPr>
          <w:rFonts w:cstheme="minorHAnsi"/>
          <w:bCs/>
          <w:sz w:val="24"/>
          <w:szCs w:val="24"/>
        </w:rPr>
        <w:t>Cogena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), Roberto Magnaghi (FIRI; </w:t>
      </w:r>
      <w:proofErr w:type="spellStart"/>
      <w:r w:rsidRPr="009352CA">
        <w:rPr>
          <w:rFonts w:cstheme="minorHAnsi"/>
          <w:bCs/>
          <w:sz w:val="24"/>
          <w:szCs w:val="24"/>
        </w:rPr>
        <w:t>Interseroh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), Dario </w:t>
      </w:r>
      <w:proofErr w:type="spellStart"/>
      <w:r w:rsidRPr="009352CA">
        <w:rPr>
          <w:rFonts w:cstheme="minorHAnsi"/>
          <w:bCs/>
          <w:sz w:val="24"/>
          <w:szCs w:val="24"/>
        </w:rPr>
        <w:t>Soria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(Assocostieri), Cinzia Vezzosi (</w:t>
      </w:r>
      <w:proofErr w:type="spellStart"/>
      <w:r w:rsidRPr="009352CA">
        <w:rPr>
          <w:rFonts w:cstheme="minorHAnsi"/>
          <w:bCs/>
          <w:sz w:val="24"/>
          <w:szCs w:val="24"/>
        </w:rPr>
        <w:t>Assofermet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Metalli), Paolo </w:t>
      </w:r>
      <w:proofErr w:type="spellStart"/>
      <w:r w:rsidRPr="009352CA">
        <w:rPr>
          <w:rFonts w:cstheme="minorHAnsi"/>
          <w:bCs/>
          <w:sz w:val="24"/>
          <w:szCs w:val="24"/>
        </w:rPr>
        <w:t>Pozzato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</w:t>
      </w:r>
      <w:proofErr w:type="spellStart"/>
      <w:r w:rsidRPr="009352CA">
        <w:rPr>
          <w:rFonts w:cstheme="minorHAnsi"/>
          <w:bCs/>
          <w:sz w:val="24"/>
          <w:szCs w:val="24"/>
        </w:rPr>
        <w:t>Assofermet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Rottami), Lucio Ponzanesi (Assogasmetano), Ezio Esposito (</w:t>
      </w:r>
      <w:proofErr w:type="spellStart"/>
      <w:r w:rsidRPr="009352CA">
        <w:rPr>
          <w:rFonts w:cstheme="minorHAnsi"/>
          <w:bCs/>
          <w:sz w:val="24"/>
          <w:szCs w:val="24"/>
        </w:rPr>
        <w:t>Assorem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; </w:t>
      </w:r>
      <w:proofErr w:type="spellStart"/>
      <w:r w:rsidRPr="009352CA">
        <w:rPr>
          <w:rFonts w:cstheme="minorHAnsi"/>
          <w:bCs/>
          <w:sz w:val="24"/>
          <w:szCs w:val="24"/>
        </w:rPr>
        <w:t>Ecocentro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tecnologia ambientali Spa), Walter Righini (FIPER), Dario Di Santo (FIRE), Pietro Negri (Forum per la finanza sostenibile), Isabella </w:t>
      </w:r>
      <w:proofErr w:type="spellStart"/>
      <w:r w:rsidRPr="009352CA">
        <w:rPr>
          <w:rFonts w:cstheme="minorHAnsi"/>
          <w:bCs/>
          <w:sz w:val="24"/>
          <w:szCs w:val="24"/>
        </w:rPr>
        <w:t>Goldmann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</w:t>
      </w:r>
      <w:proofErr w:type="spellStart"/>
      <w:r w:rsidRPr="009352CA">
        <w:rPr>
          <w:rFonts w:cstheme="minorHAnsi"/>
          <w:bCs/>
          <w:sz w:val="24"/>
          <w:szCs w:val="24"/>
        </w:rPr>
        <w:t>Goldmann&amp;partners</w:t>
      </w:r>
      <w:proofErr w:type="spellEnd"/>
      <w:r w:rsidRPr="009352CA">
        <w:rPr>
          <w:rFonts w:cstheme="minorHAnsi"/>
          <w:bCs/>
          <w:sz w:val="24"/>
          <w:szCs w:val="24"/>
        </w:rPr>
        <w:t>), Giuliano Dall’Ò (Green Building Council Italia), Carlo Degano (</w:t>
      </w:r>
      <w:proofErr w:type="spellStart"/>
      <w:r w:rsidRPr="009352CA">
        <w:rPr>
          <w:rFonts w:cstheme="minorHAnsi"/>
          <w:bCs/>
          <w:sz w:val="24"/>
          <w:szCs w:val="24"/>
        </w:rPr>
        <w:t>Hill+Knowlton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352CA">
        <w:rPr>
          <w:rFonts w:cstheme="minorHAnsi"/>
          <w:bCs/>
          <w:sz w:val="24"/>
          <w:szCs w:val="24"/>
        </w:rPr>
        <w:t>Strategies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Italy), Sergio Andreis (Kyoto Club), Claudio </w:t>
      </w:r>
      <w:proofErr w:type="spellStart"/>
      <w:r w:rsidRPr="009352CA">
        <w:rPr>
          <w:rFonts w:cstheme="minorHAnsi"/>
          <w:bCs/>
          <w:sz w:val="24"/>
          <w:szCs w:val="24"/>
        </w:rPr>
        <w:t>Merazzi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(ECODYGER </w:t>
      </w:r>
      <w:proofErr w:type="spellStart"/>
      <w:r w:rsidRPr="009352CA">
        <w:rPr>
          <w:rFonts w:cstheme="minorHAnsi"/>
          <w:bCs/>
          <w:sz w:val="24"/>
          <w:szCs w:val="24"/>
        </w:rPr>
        <w:t>srl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), Enrico Ambrogio (EcoTyre), Nicolas </w:t>
      </w:r>
      <w:proofErr w:type="spellStart"/>
      <w:r w:rsidRPr="009352CA">
        <w:rPr>
          <w:rFonts w:cstheme="minorHAnsi"/>
          <w:bCs/>
          <w:sz w:val="24"/>
          <w:szCs w:val="24"/>
        </w:rPr>
        <w:t>Meletiou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(ESO società benefit), Antonio Ferro (Extra), Ombretta </w:t>
      </w:r>
      <w:proofErr w:type="spellStart"/>
      <w:r w:rsidRPr="009352CA">
        <w:rPr>
          <w:rFonts w:cstheme="minorHAnsi"/>
          <w:bCs/>
          <w:sz w:val="24"/>
          <w:szCs w:val="24"/>
        </w:rPr>
        <w:t>Sarassi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(OPEM), Enrico </w:t>
      </w:r>
      <w:proofErr w:type="spellStart"/>
      <w:r w:rsidRPr="009352CA">
        <w:rPr>
          <w:rFonts w:cstheme="minorHAnsi"/>
          <w:bCs/>
          <w:sz w:val="24"/>
          <w:szCs w:val="24"/>
        </w:rPr>
        <w:t>Morigi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(Picozzi &amp; </w:t>
      </w:r>
      <w:proofErr w:type="spellStart"/>
      <w:r w:rsidRPr="009352CA">
        <w:rPr>
          <w:rFonts w:cstheme="minorHAnsi"/>
          <w:bCs/>
          <w:sz w:val="24"/>
          <w:szCs w:val="24"/>
        </w:rPr>
        <w:t>Morigi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), Emanuele Plata </w:t>
      </w:r>
      <w:r w:rsidRPr="009352CA">
        <w:rPr>
          <w:rFonts w:cstheme="minorHAnsi"/>
          <w:bCs/>
          <w:sz w:val="24"/>
          <w:szCs w:val="24"/>
        </w:rPr>
        <w:lastRenderedPageBreak/>
        <w:t xml:space="preserve">(PLEF), Stefano </w:t>
      </w:r>
      <w:proofErr w:type="spellStart"/>
      <w:r w:rsidRPr="009352CA">
        <w:rPr>
          <w:rFonts w:cstheme="minorHAnsi"/>
          <w:bCs/>
          <w:sz w:val="24"/>
          <w:szCs w:val="24"/>
        </w:rPr>
        <w:t>Bugliosi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(PTSCLAS), Fabio Magnoni (Rampini), Virginio Trivella (Rete Irene), Mirella Vitale (</w:t>
      </w:r>
      <w:proofErr w:type="spellStart"/>
      <w:r w:rsidRPr="009352CA">
        <w:rPr>
          <w:rFonts w:cstheme="minorHAnsi"/>
          <w:bCs/>
          <w:sz w:val="24"/>
          <w:szCs w:val="24"/>
        </w:rPr>
        <w:t>Rockwool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), Simonetta Lombardo (Silverback), Giuseppe Lanzi (Sisifo </w:t>
      </w:r>
      <w:proofErr w:type="spellStart"/>
      <w:r w:rsidRPr="009352CA">
        <w:rPr>
          <w:rFonts w:cstheme="minorHAnsi"/>
          <w:bCs/>
          <w:sz w:val="24"/>
          <w:szCs w:val="24"/>
        </w:rPr>
        <w:t>srl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), Federico </w:t>
      </w:r>
      <w:proofErr w:type="spellStart"/>
      <w:r w:rsidRPr="009352CA">
        <w:rPr>
          <w:rFonts w:cstheme="minorHAnsi"/>
          <w:bCs/>
          <w:sz w:val="24"/>
          <w:szCs w:val="24"/>
        </w:rPr>
        <w:t>Garcea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</w:t>
      </w:r>
      <w:proofErr w:type="spellStart"/>
      <w:r w:rsidRPr="009352CA">
        <w:rPr>
          <w:rFonts w:cstheme="minorHAnsi"/>
          <w:bCs/>
          <w:sz w:val="24"/>
          <w:szCs w:val="24"/>
        </w:rPr>
        <w:t>Treedom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), Alberto Canni Ferrari (CDCNPA), Alessia </w:t>
      </w:r>
      <w:proofErr w:type="spellStart"/>
      <w:r w:rsidRPr="009352CA">
        <w:rPr>
          <w:rFonts w:cstheme="minorHAnsi"/>
          <w:bCs/>
          <w:sz w:val="24"/>
          <w:szCs w:val="24"/>
        </w:rPr>
        <w:t>Scappini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(Alia Servizi Ambientali), Antonella </w:t>
      </w:r>
      <w:proofErr w:type="spellStart"/>
      <w:r w:rsidRPr="009352CA">
        <w:rPr>
          <w:rFonts w:cstheme="minorHAnsi"/>
          <w:bCs/>
          <w:sz w:val="24"/>
          <w:szCs w:val="24"/>
        </w:rPr>
        <w:t>Mazzocchia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(Fratelli </w:t>
      </w:r>
      <w:proofErr w:type="spellStart"/>
      <w:r w:rsidRPr="009352CA">
        <w:rPr>
          <w:rFonts w:cstheme="minorHAnsi"/>
          <w:bCs/>
          <w:sz w:val="24"/>
          <w:szCs w:val="24"/>
        </w:rPr>
        <w:t>Mazzocchia</w:t>
      </w:r>
      <w:proofErr w:type="spellEnd"/>
      <w:r w:rsidRPr="009352CA">
        <w:rPr>
          <w:rFonts w:cstheme="minorHAnsi"/>
          <w:bCs/>
          <w:sz w:val="24"/>
          <w:szCs w:val="24"/>
        </w:rPr>
        <w:t xml:space="preserve"> Spa)</w:t>
      </w:r>
    </w:p>
    <w:p w14:paraId="79237F81" w14:textId="61DF7B10" w:rsidR="009352CA" w:rsidRPr="009352CA" w:rsidRDefault="009352CA" w:rsidP="005B4986">
      <w:pPr>
        <w:jc w:val="both"/>
        <w:rPr>
          <w:rFonts w:cstheme="minorHAnsi"/>
          <w:bCs/>
          <w:sz w:val="24"/>
          <w:szCs w:val="24"/>
        </w:rPr>
      </w:pPr>
    </w:p>
    <w:p w14:paraId="58B5E5CA" w14:textId="390AF3DE" w:rsidR="009352CA" w:rsidRDefault="009352CA" w:rsidP="005B4986">
      <w:pPr>
        <w:jc w:val="both"/>
        <w:rPr>
          <w:rFonts w:cstheme="minorHAnsi"/>
          <w:b/>
          <w:bCs/>
          <w:sz w:val="24"/>
          <w:szCs w:val="24"/>
        </w:rPr>
      </w:pPr>
    </w:p>
    <w:p w14:paraId="2ED64E60" w14:textId="6E899542" w:rsidR="009352CA" w:rsidRDefault="009352CA" w:rsidP="005B4986">
      <w:pPr>
        <w:jc w:val="both"/>
        <w:rPr>
          <w:rFonts w:cstheme="minorHAnsi"/>
          <w:b/>
          <w:bCs/>
          <w:sz w:val="24"/>
          <w:szCs w:val="24"/>
        </w:rPr>
      </w:pPr>
    </w:p>
    <w:p w14:paraId="2F3003C2" w14:textId="743A69C2" w:rsidR="009352CA" w:rsidRDefault="009352CA" w:rsidP="005B4986">
      <w:pPr>
        <w:jc w:val="both"/>
        <w:rPr>
          <w:rFonts w:cstheme="minorHAnsi"/>
          <w:b/>
          <w:bCs/>
          <w:sz w:val="24"/>
          <w:szCs w:val="24"/>
        </w:rPr>
      </w:pPr>
    </w:p>
    <w:p w14:paraId="7FF82DB6" w14:textId="6EFE913B" w:rsidR="009352CA" w:rsidRDefault="009352CA" w:rsidP="005B4986">
      <w:pPr>
        <w:jc w:val="both"/>
        <w:rPr>
          <w:rFonts w:cstheme="minorHAnsi"/>
          <w:b/>
          <w:bCs/>
          <w:sz w:val="24"/>
          <w:szCs w:val="24"/>
        </w:rPr>
      </w:pPr>
    </w:p>
    <w:p w14:paraId="371676DA" w14:textId="73DA4AC1" w:rsidR="009352CA" w:rsidRDefault="009352CA" w:rsidP="005B4986">
      <w:pPr>
        <w:jc w:val="both"/>
        <w:rPr>
          <w:rFonts w:cstheme="minorHAnsi"/>
          <w:b/>
          <w:bCs/>
          <w:sz w:val="24"/>
          <w:szCs w:val="24"/>
        </w:rPr>
      </w:pPr>
    </w:p>
    <w:p w14:paraId="1872CBD9" w14:textId="77777777" w:rsidR="009352CA" w:rsidRDefault="009352CA" w:rsidP="005B4986">
      <w:pPr>
        <w:jc w:val="both"/>
        <w:rPr>
          <w:rFonts w:cstheme="minorHAnsi"/>
          <w:b/>
          <w:bCs/>
          <w:sz w:val="24"/>
          <w:szCs w:val="24"/>
        </w:rPr>
      </w:pPr>
    </w:p>
    <w:p w14:paraId="6A73B811" w14:textId="77777777" w:rsidR="009352CA" w:rsidRDefault="009352CA" w:rsidP="005B4986">
      <w:pPr>
        <w:jc w:val="both"/>
        <w:rPr>
          <w:rFonts w:cstheme="minorHAnsi"/>
          <w:b/>
          <w:bCs/>
          <w:sz w:val="24"/>
          <w:szCs w:val="24"/>
        </w:rPr>
      </w:pPr>
    </w:p>
    <w:p w14:paraId="494EDD86" w14:textId="79A5576F" w:rsidR="00927B65" w:rsidRDefault="00927B65" w:rsidP="005B4986">
      <w:pPr>
        <w:jc w:val="both"/>
        <w:rPr>
          <w:rFonts w:cstheme="minorHAnsi"/>
          <w:b/>
          <w:bCs/>
          <w:sz w:val="24"/>
          <w:szCs w:val="24"/>
        </w:rPr>
      </w:pPr>
      <w:r w:rsidRPr="00042659">
        <w:rPr>
          <w:rFonts w:cstheme="minorHAnsi"/>
          <w:b/>
          <w:bCs/>
          <w:sz w:val="24"/>
          <w:szCs w:val="24"/>
        </w:rPr>
        <w:t>Contatti ufficio stampa</w:t>
      </w:r>
    </w:p>
    <w:p w14:paraId="57182C11" w14:textId="2579FAFE" w:rsidR="00042659" w:rsidRDefault="00042659" w:rsidP="0004265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Federica Cingolani</w:t>
      </w:r>
    </w:p>
    <w:p w14:paraId="539EB91D" w14:textId="54A5C378" w:rsidR="00042659" w:rsidRDefault="00042659" w:rsidP="0004265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Cell.</w:t>
      </w:r>
      <w:r w:rsidR="007427C1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+39 335 1329316</w:t>
      </w:r>
    </w:p>
    <w:p w14:paraId="2B9AF2DB" w14:textId="77777777" w:rsidR="006B26FD" w:rsidRDefault="006B26FD" w:rsidP="0004265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78AA9AA" w14:textId="2C4EE987" w:rsidR="00042659" w:rsidRDefault="00042659" w:rsidP="0004265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Gabriella Guerra</w:t>
      </w:r>
      <w:bookmarkStart w:id="0" w:name="_GoBack"/>
      <w:bookmarkEnd w:id="0"/>
    </w:p>
    <w:p w14:paraId="6A61B6BC" w14:textId="4E785EFF" w:rsidR="00042659" w:rsidRDefault="00042659" w:rsidP="0004265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Cell. +39 339 2785957</w:t>
      </w:r>
    </w:p>
    <w:p w14:paraId="7AE12BAF" w14:textId="2B55CA9E" w:rsidR="006B26FD" w:rsidRDefault="006B26FD" w:rsidP="0004265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6BBFFF2" w14:textId="77777777" w:rsidR="006B26FD" w:rsidRDefault="006B26FD" w:rsidP="006B26F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Paola Garifi</w:t>
      </w:r>
    </w:p>
    <w:p w14:paraId="6FAF6F83" w14:textId="32E86AAC" w:rsidR="006B26FD" w:rsidRDefault="006B26FD" w:rsidP="006B26F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Cell +39 328 9433375</w:t>
      </w:r>
      <w:r>
        <w:rPr>
          <w:rFonts w:cstheme="minorHAnsi"/>
          <w:b/>
          <w:bCs/>
          <w:sz w:val="24"/>
          <w:szCs w:val="24"/>
        </w:rPr>
        <w:br/>
      </w:r>
    </w:p>
    <w:p w14:paraId="514FC784" w14:textId="7A25C50D" w:rsidR="006B26FD" w:rsidRDefault="006B26FD" w:rsidP="0004265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Federica Francioso</w:t>
      </w:r>
    </w:p>
    <w:p w14:paraId="160589B3" w14:textId="72F224BD" w:rsidR="006B26FD" w:rsidRPr="00927B65" w:rsidRDefault="006B26FD" w:rsidP="00042659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sz w:val="24"/>
          <w:szCs w:val="24"/>
        </w:rPr>
        <w:t>Cell +39 329 1273567</w:t>
      </w:r>
    </w:p>
    <w:sectPr w:rsidR="006B26FD" w:rsidRPr="00927B6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4C5DF" w14:textId="77777777" w:rsidR="009D6CE0" w:rsidRDefault="009D6CE0" w:rsidP="00927B65">
      <w:pPr>
        <w:spacing w:after="0" w:line="240" w:lineRule="auto"/>
      </w:pPr>
      <w:r>
        <w:separator/>
      </w:r>
    </w:p>
  </w:endnote>
  <w:endnote w:type="continuationSeparator" w:id="0">
    <w:p w14:paraId="73BF7E74" w14:textId="77777777" w:rsidR="009D6CE0" w:rsidRDefault="009D6CE0" w:rsidP="0092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inhardt P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DCC4C" w14:textId="77777777" w:rsidR="009D6CE0" w:rsidRDefault="009D6CE0" w:rsidP="00927B65">
      <w:pPr>
        <w:spacing w:after="0" w:line="240" w:lineRule="auto"/>
      </w:pPr>
      <w:r>
        <w:separator/>
      </w:r>
    </w:p>
  </w:footnote>
  <w:footnote w:type="continuationSeparator" w:id="0">
    <w:p w14:paraId="52D36ABA" w14:textId="77777777" w:rsidR="009D6CE0" w:rsidRDefault="009D6CE0" w:rsidP="0092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2B89D" w14:textId="605F9401" w:rsidR="00927B65" w:rsidRDefault="00927B65">
    <w:pPr>
      <w:pStyle w:val="Intestazione"/>
    </w:pPr>
    <w:r>
      <w:rPr>
        <w:noProof/>
        <w:lang w:eastAsia="it-IT"/>
      </w:rPr>
      <w:drawing>
        <wp:inline distT="0" distB="0" distL="0" distR="0" wp14:anchorId="43191516" wp14:editId="20A9C0A9">
          <wp:extent cx="1419225" cy="93451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anifes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68" cy="945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BDD330" w14:textId="205AAAF4" w:rsidR="00927B65" w:rsidRDefault="00927B65">
    <w:pPr>
      <w:pStyle w:val="Intestazione"/>
    </w:pPr>
  </w:p>
  <w:p w14:paraId="515D0E6F" w14:textId="79FF9036" w:rsidR="00927B65" w:rsidRDefault="00927B65">
    <w:pPr>
      <w:pStyle w:val="Intestazione"/>
    </w:pPr>
  </w:p>
  <w:p w14:paraId="5C4C6A4A" w14:textId="77777777" w:rsidR="00927B65" w:rsidRDefault="00927B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877"/>
    <w:multiLevelType w:val="hybridMultilevel"/>
    <w:tmpl w:val="E928436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CA81FFE">
      <w:start w:val="1"/>
      <w:numFmt w:val="lowerLetter"/>
      <w:lvlText w:val="%2."/>
      <w:lvlJc w:val="left"/>
      <w:pPr>
        <w:ind w:left="1788" w:hanging="360"/>
      </w:pPr>
      <w:rPr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B17D56"/>
    <w:multiLevelType w:val="hybridMultilevel"/>
    <w:tmpl w:val="4D9A7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B16AC"/>
    <w:multiLevelType w:val="hybridMultilevel"/>
    <w:tmpl w:val="EF368D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758A6"/>
    <w:multiLevelType w:val="hybridMultilevel"/>
    <w:tmpl w:val="71787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54215"/>
    <w:multiLevelType w:val="hybridMultilevel"/>
    <w:tmpl w:val="03424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A2BD5"/>
    <w:multiLevelType w:val="hybridMultilevel"/>
    <w:tmpl w:val="088E68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82"/>
    <w:rsid w:val="000364FE"/>
    <w:rsid w:val="00036A7B"/>
    <w:rsid w:val="00042659"/>
    <w:rsid w:val="00077242"/>
    <w:rsid w:val="000E0C52"/>
    <w:rsid w:val="00102305"/>
    <w:rsid w:val="0010305F"/>
    <w:rsid w:val="00124DC3"/>
    <w:rsid w:val="0012773A"/>
    <w:rsid w:val="0014546B"/>
    <w:rsid w:val="001735F6"/>
    <w:rsid w:val="001A3EC0"/>
    <w:rsid w:val="001C085F"/>
    <w:rsid w:val="001E22C3"/>
    <w:rsid w:val="00221375"/>
    <w:rsid w:val="002372A3"/>
    <w:rsid w:val="002377E5"/>
    <w:rsid w:val="002410DD"/>
    <w:rsid w:val="002448A4"/>
    <w:rsid w:val="00260ACE"/>
    <w:rsid w:val="002E41F9"/>
    <w:rsid w:val="002F0412"/>
    <w:rsid w:val="00303948"/>
    <w:rsid w:val="00323A8F"/>
    <w:rsid w:val="003312DE"/>
    <w:rsid w:val="00356363"/>
    <w:rsid w:val="003605F3"/>
    <w:rsid w:val="003733B9"/>
    <w:rsid w:val="00384B7E"/>
    <w:rsid w:val="00431F51"/>
    <w:rsid w:val="00441591"/>
    <w:rsid w:val="00464773"/>
    <w:rsid w:val="004845DF"/>
    <w:rsid w:val="0049236F"/>
    <w:rsid w:val="004F29A0"/>
    <w:rsid w:val="00520002"/>
    <w:rsid w:val="00533517"/>
    <w:rsid w:val="00541A3E"/>
    <w:rsid w:val="00556AF6"/>
    <w:rsid w:val="005844D7"/>
    <w:rsid w:val="005B4986"/>
    <w:rsid w:val="005D081D"/>
    <w:rsid w:val="005F28C6"/>
    <w:rsid w:val="00603249"/>
    <w:rsid w:val="0061614E"/>
    <w:rsid w:val="006A557A"/>
    <w:rsid w:val="006B0392"/>
    <w:rsid w:val="006B26FD"/>
    <w:rsid w:val="006B2E6C"/>
    <w:rsid w:val="006C344E"/>
    <w:rsid w:val="006E309F"/>
    <w:rsid w:val="0073755A"/>
    <w:rsid w:val="00737655"/>
    <w:rsid w:val="00741896"/>
    <w:rsid w:val="007427C1"/>
    <w:rsid w:val="00767ADA"/>
    <w:rsid w:val="00776E5D"/>
    <w:rsid w:val="00785E75"/>
    <w:rsid w:val="007A6586"/>
    <w:rsid w:val="007C5F57"/>
    <w:rsid w:val="007D060B"/>
    <w:rsid w:val="007F7A18"/>
    <w:rsid w:val="00806DA3"/>
    <w:rsid w:val="008257EA"/>
    <w:rsid w:val="00875A76"/>
    <w:rsid w:val="00885C63"/>
    <w:rsid w:val="008D4603"/>
    <w:rsid w:val="0090507B"/>
    <w:rsid w:val="0091089A"/>
    <w:rsid w:val="00927B65"/>
    <w:rsid w:val="009352CA"/>
    <w:rsid w:val="0094240C"/>
    <w:rsid w:val="00954D95"/>
    <w:rsid w:val="00977DF1"/>
    <w:rsid w:val="009A5E00"/>
    <w:rsid w:val="009D6CE0"/>
    <w:rsid w:val="009E11EE"/>
    <w:rsid w:val="009F0926"/>
    <w:rsid w:val="00A347B6"/>
    <w:rsid w:val="00A55E47"/>
    <w:rsid w:val="00A57218"/>
    <w:rsid w:val="00A73CF0"/>
    <w:rsid w:val="00A776E8"/>
    <w:rsid w:val="00AB3BD1"/>
    <w:rsid w:val="00AD2C1E"/>
    <w:rsid w:val="00AF0E91"/>
    <w:rsid w:val="00AF1AE1"/>
    <w:rsid w:val="00AF6118"/>
    <w:rsid w:val="00B52EC4"/>
    <w:rsid w:val="00B8535B"/>
    <w:rsid w:val="00C02F78"/>
    <w:rsid w:val="00C13F88"/>
    <w:rsid w:val="00C208E1"/>
    <w:rsid w:val="00C93D21"/>
    <w:rsid w:val="00CB02D2"/>
    <w:rsid w:val="00CE6E14"/>
    <w:rsid w:val="00CF0E99"/>
    <w:rsid w:val="00D639DE"/>
    <w:rsid w:val="00DB4022"/>
    <w:rsid w:val="00DD4255"/>
    <w:rsid w:val="00DD454F"/>
    <w:rsid w:val="00DE071F"/>
    <w:rsid w:val="00E13C48"/>
    <w:rsid w:val="00E42382"/>
    <w:rsid w:val="00E45E81"/>
    <w:rsid w:val="00EA0D7E"/>
    <w:rsid w:val="00EC5545"/>
    <w:rsid w:val="00ED1480"/>
    <w:rsid w:val="00F02DCC"/>
    <w:rsid w:val="00F104A4"/>
    <w:rsid w:val="00F311CE"/>
    <w:rsid w:val="00F90AA7"/>
    <w:rsid w:val="00F97599"/>
    <w:rsid w:val="00FA5BE8"/>
    <w:rsid w:val="00FC63B0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EE0E0"/>
  <w15:chartTrackingRefBased/>
  <w15:docId w15:val="{3B8EE9B6-5AE3-47DA-872A-0D8B7330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D21"/>
  </w:style>
  <w:style w:type="paragraph" w:styleId="Titolo1">
    <w:name w:val="heading 1"/>
    <w:basedOn w:val="Normale"/>
    <w:next w:val="Normale"/>
    <w:link w:val="Titolo1Carattere"/>
    <w:uiPriority w:val="9"/>
    <w:qFormat/>
    <w:rsid w:val="00431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3D21"/>
    <w:pPr>
      <w:ind w:left="720"/>
      <w:contextualSpacing/>
    </w:pPr>
  </w:style>
  <w:style w:type="paragraph" w:customStyle="1" w:styleId="Pa0">
    <w:name w:val="Pa0"/>
    <w:basedOn w:val="Normale"/>
    <w:next w:val="Normale"/>
    <w:uiPriority w:val="99"/>
    <w:rsid w:val="00E42382"/>
    <w:pPr>
      <w:autoSpaceDE w:val="0"/>
      <w:autoSpaceDN w:val="0"/>
      <w:adjustRightInd w:val="0"/>
      <w:spacing w:after="0" w:line="241" w:lineRule="atLeast"/>
    </w:pPr>
    <w:rPr>
      <w:rFonts w:ascii="Theinhardt Pan" w:hAnsi="Theinhardt Pan"/>
      <w:sz w:val="24"/>
      <w:szCs w:val="24"/>
    </w:rPr>
  </w:style>
  <w:style w:type="character" w:customStyle="1" w:styleId="A3">
    <w:name w:val="A3"/>
    <w:uiPriority w:val="99"/>
    <w:rsid w:val="00E42382"/>
    <w:rPr>
      <w:rFonts w:cs="Theinhardt Pan"/>
      <w:color w:val="000000"/>
      <w:sz w:val="19"/>
      <w:szCs w:val="19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1F51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31F51"/>
    <w:pPr>
      <w:outlineLvl w:val="9"/>
    </w:pPr>
    <w:rPr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27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B65"/>
  </w:style>
  <w:style w:type="paragraph" w:styleId="Pidipagina">
    <w:name w:val="footer"/>
    <w:basedOn w:val="Normale"/>
    <w:link w:val="PidipaginaCarattere"/>
    <w:uiPriority w:val="99"/>
    <w:unhideWhenUsed/>
    <w:rsid w:val="00927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B65"/>
  </w:style>
  <w:style w:type="character" w:styleId="Collegamentoipertestuale">
    <w:name w:val="Hyperlink"/>
    <w:basedOn w:val="Carpredefinitoparagrafo"/>
    <w:uiPriority w:val="99"/>
    <w:unhideWhenUsed/>
    <w:rsid w:val="00927B65"/>
    <w:rPr>
      <w:color w:val="0D2E4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reendealitalia.it/?page_id=96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146194"/>
      </a:dk2>
      <a:lt2>
        <a:srgbClr val="ACE9F8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Ronchi</dc:creator>
  <cp:keywords/>
  <dc:description/>
  <cp:lastModifiedBy>delia milioni</cp:lastModifiedBy>
  <cp:revision>4</cp:revision>
  <cp:lastPrinted>2020-04-14T08:58:00Z</cp:lastPrinted>
  <dcterms:created xsi:type="dcterms:W3CDTF">2020-05-06T14:40:00Z</dcterms:created>
  <dcterms:modified xsi:type="dcterms:W3CDTF">2020-05-07T07:07:00Z</dcterms:modified>
</cp:coreProperties>
</file>